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738DD" w14:textId="3C9C9E2F" w:rsidR="005C502A" w:rsidRPr="005C502A" w:rsidRDefault="002E1052" w:rsidP="00885A27">
      <w:pPr>
        <w:tabs>
          <w:tab w:val="left" w:pos="1168"/>
        </w:tabs>
        <w:ind w:left="-1440" w:firstLine="1440"/>
        <w:jc w:val="right"/>
        <w:rPr>
          <w:rFonts w:asciiTheme="minorHAnsi" w:hAnsiTheme="minorHAnsi"/>
          <w:b/>
          <w:noProof/>
          <w:color w:val="FFFFFF" w:themeColor="background1"/>
          <w:lang w:val="en-MY" w:eastAsia="en-MY"/>
        </w:rPr>
      </w:pPr>
      <w:r w:rsidRPr="00314F4E">
        <w:rPr>
          <w:b/>
          <w:noProof/>
          <w:sz w:val="16"/>
          <w:szCs w:val="16"/>
          <w:highlight w:val="yellow"/>
          <w:lang w:val="ms-MY" w:eastAsia="ms-MY"/>
        </w:rPr>
        <mc:AlternateContent>
          <mc:Choice Requires="wps">
            <w:drawing>
              <wp:anchor distT="0" distB="0" distL="114300" distR="114300" simplePos="0" relativeHeight="251661312" behindDoc="0" locked="0" layoutInCell="1" allowOverlap="1" wp14:anchorId="27A5C546" wp14:editId="4FB2920B">
                <wp:simplePos x="0" y="0"/>
                <wp:positionH relativeFrom="column">
                  <wp:posOffset>261013</wp:posOffset>
                </wp:positionH>
                <wp:positionV relativeFrom="paragraph">
                  <wp:posOffset>-764275</wp:posOffset>
                </wp:positionV>
                <wp:extent cx="7499445" cy="1078174"/>
                <wp:effectExtent l="0" t="0" r="25400" b="27305"/>
                <wp:wrapNone/>
                <wp:docPr id="4" name="Rectangle: Rounded Corners 4"/>
                <wp:cNvGraphicFramePr/>
                <a:graphic xmlns:a="http://schemas.openxmlformats.org/drawingml/2006/main">
                  <a:graphicData uri="http://schemas.microsoft.com/office/word/2010/wordprocessingShape">
                    <wps:wsp>
                      <wps:cNvSpPr/>
                      <wps:spPr>
                        <a:xfrm>
                          <a:off x="0" y="0"/>
                          <a:ext cx="7499445" cy="1078174"/>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1663324A" w14:textId="512DD69F" w:rsidR="00C21F50" w:rsidRDefault="004574C1" w:rsidP="00355CF1">
                            <w:pPr>
                              <w:rPr>
                                <w:rFonts w:ascii="Tahoma" w:hAnsi="Tahoma" w:cs="Tahoma"/>
                                <w:b/>
                                <w:bCs/>
                                <w:sz w:val="16"/>
                                <w:szCs w:val="16"/>
                                <w:lang w:val="ms-MY"/>
                              </w:rPr>
                            </w:pPr>
                            <w:r w:rsidRPr="00D60956">
                              <w:rPr>
                                <w:rFonts w:ascii="Tahoma" w:hAnsi="Tahoma" w:cs="Tahoma"/>
                                <w:b/>
                                <w:bCs/>
                                <w:sz w:val="16"/>
                                <w:szCs w:val="16"/>
                                <w:u w:val="single"/>
                                <w:lang w:val="ms-MY"/>
                              </w:rPr>
                              <w:t xml:space="preserve">NOTA : </w:t>
                            </w:r>
                            <w:r w:rsidRPr="00D60956">
                              <w:rPr>
                                <w:rFonts w:ascii="Tahoma" w:hAnsi="Tahoma" w:cs="Tahoma"/>
                                <w:b/>
                                <w:bCs/>
                                <w:sz w:val="16"/>
                                <w:szCs w:val="16"/>
                                <w:lang w:val="ms-MY"/>
                              </w:rPr>
                              <w:t xml:space="preserve">MKSP ISO QMS &amp; ISMS UPM TELAH DIAUDIT </w:t>
                            </w:r>
                            <w:r w:rsidR="00207736" w:rsidRPr="00D60956">
                              <w:rPr>
                                <w:rFonts w:ascii="Tahoma" w:hAnsi="Tahoma" w:cs="Tahoma"/>
                                <w:b/>
                                <w:bCs/>
                                <w:sz w:val="16"/>
                                <w:szCs w:val="16"/>
                                <w:lang w:val="ms-MY"/>
                              </w:rPr>
                              <w:t xml:space="preserve">OLEH SIRIM - SESI AUDIT SIRIM </w:t>
                            </w:r>
                            <w:r w:rsidRPr="00D60956">
                              <w:rPr>
                                <w:rFonts w:ascii="Tahoma" w:hAnsi="Tahoma" w:cs="Tahoma"/>
                                <w:b/>
                                <w:bCs/>
                                <w:sz w:val="16"/>
                                <w:szCs w:val="16"/>
                                <w:lang w:val="ms-MY"/>
                              </w:rPr>
                              <w:t xml:space="preserve">PADA </w:t>
                            </w:r>
                            <w:r w:rsidR="00207736" w:rsidRPr="00D60956">
                              <w:rPr>
                                <w:rFonts w:ascii="Tahoma" w:hAnsi="Tahoma" w:cs="Tahoma"/>
                                <w:b/>
                                <w:bCs/>
                                <w:sz w:val="16"/>
                                <w:szCs w:val="16"/>
                                <w:lang w:val="ms-MY"/>
                              </w:rPr>
                              <w:t>13-17 DISEMBER 2021.</w:t>
                            </w:r>
                          </w:p>
                          <w:p w14:paraId="668F7CAF" w14:textId="77777777" w:rsidR="002E1052" w:rsidRPr="00D60956" w:rsidRDefault="002E1052" w:rsidP="00355CF1">
                            <w:pPr>
                              <w:rPr>
                                <w:rFonts w:ascii="Tahoma" w:hAnsi="Tahoma" w:cs="Tahoma"/>
                                <w:b/>
                                <w:bCs/>
                                <w:sz w:val="16"/>
                                <w:szCs w:val="16"/>
                                <w:lang w:val="ms-MY"/>
                              </w:rPr>
                            </w:pPr>
                          </w:p>
                          <w:p w14:paraId="4561C451" w14:textId="77777777" w:rsidR="00355CF1" w:rsidRPr="00D60956" w:rsidRDefault="00355CF1" w:rsidP="00355CF1">
                            <w:pPr>
                              <w:rPr>
                                <w:rFonts w:ascii="Tahoma" w:hAnsi="Tahoma" w:cs="Tahoma"/>
                                <w:b/>
                                <w:bCs/>
                                <w:sz w:val="16"/>
                                <w:szCs w:val="16"/>
                                <w:lang w:val="ms-MY"/>
                              </w:rPr>
                            </w:pPr>
                            <w:r w:rsidRPr="00D60956">
                              <w:rPr>
                                <w:rFonts w:ascii="Tahoma" w:hAnsi="Tahoma" w:cs="Tahoma"/>
                                <w:b/>
                                <w:bCs/>
                                <w:sz w:val="16"/>
                                <w:szCs w:val="16"/>
                                <w:lang w:val="ms-MY"/>
                              </w:rPr>
                              <w:t xml:space="preserve">Pemantauan </w:t>
                            </w:r>
                            <w:r w:rsidR="006C5B7F" w:rsidRPr="00D60956">
                              <w:rPr>
                                <w:rFonts w:ascii="Tahoma" w:hAnsi="Tahoma" w:cs="Tahoma"/>
                                <w:b/>
                                <w:bCs/>
                                <w:sz w:val="16"/>
                                <w:szCs w:val="16"/>
                                <w:lang w:val="ms-MY"/>
                              </w:rPr>
                              <w:t xml:space="preserve">Status Keberkesanan Tindakan Susulan (Perancangan/Pelaksanaan/Pencapaian/Penambahbaikan ) </w:t>
                            </w:r>
                          </w:p>
                          <w:p w14:paraId="372F45A9" w14:textId="4E627935" w:rsidR="006C5B7F" w:rsidRPr="002E1052" w:rsidRDefault="006C5B7F" w:rsidP="00355CF1">
                            <w:pPr>
                              <w:pStyle w:val="ListParagraph"/>
                              <w:numPr>
                                <w:ilvl w:val="0"/>
                                <w:numId w:val="26"/>
                              </w:numPr>
                              <w:rPr>
                                <w:rFonts w:ascii="Tahoma" w:hAnsi="Tahoma" w:cs="Tahoma"/>
                                <w:sz w:val="16"/>
                                <w:szCs w:val="16"/>
                                <w:lang w:val="ms-MY"/>
                              </w:rPr>
                            </w:pPr>
                            <w:r w:rsidRPr="002E1052">
                              <w:rPr>
                                <w:rFonts w:ascii="Tahoma" w:hAnsi="Tahoma" w:cs="Tahoma"/>
                                <w:sz w:val="16"/>
                                <w:szCs w:val="16"/>
                                <w:lang w:val="ms-MY"/>
                              </w:rPr>
                              <w:t xml:space="preserve">Surat </w:t>
                            </w:r>
                            <w:r w:rsidR="00355CF1" w:rsidRPr="002E1052">
                              <w:rPr>
                                <w:rFonts w:ascii="Tahoma" w:hAnsi="Tahoma" w:cs="Tahoma"/>
                                <w:sz w:val="16"/>
                                <w:szCs w:val="16"/>
                                <w:lang w:val="ms-MY"/>
                              </w:rPr>
                              <w:t>Pemantauan 1 – pada 15 Mac 2022</w:t>
                            </w:r>
                          </w:p>
                          <w:p w14:paraId="32D0D35A" w14:textId="23552861" w:rsidR="00355CF1" w:rsidRPr="002E1052" w:rsidRDefault="00355CF1" w:rsidP="00355CF1">
                            <w:pPr>
                              <w:pStyle w:val="ListParagraph"/>
                              <w:numPr>
                                <w:ilvl w:val="0"/>
                                <w:numId w:val="26"/>
                              </w:numPr>
                              <w:rPr>
                                <w:rFonts w:ascii="Tahoma" w:hAnsi="Tahoma" w:cs="Tahoma"/>
                                <w:sz w:val="16"/>
                                <w:szCs w:val="16"/>
                                <w:lang w:val="ms-MY"/>
                              </w:rPr>
                            </w:pPr>
                            <w:r w:rsidRPr="002E1052">
                              <w:rPr>
                                <w:rFonts w:ascii="Tahoma" w:hAnsi="Tahoma" w:cs="Tahoma"/>
                                <w:sz w:val="16"/>
                                <w:szCs w:val="16"/>
                                <w:lang w:val="ms-MY"/>
                              </w:rPr>
                              <w:t>Emel – 15 Mac 2022</w:t>
                            </w:r>
                            <w:r w:rsidR="00B138D2" w:rsidRPr="002E1052">
                              <w:rPr>
                                <w:rFonts w:ascii="Tahoma" w:hAnsi="Tahoma" w:cs="Tahoma"/>
                                <w:sz w:val="16"/>
                                <w:szCs w:val="16"/>
                                <w:lang w:val="ms-MY"/>
                              </w:rPr>
                              <w:t xml:space="preserve"> &amp; Emel Peringatan : 29 Mac 2022</w:t>
                            </w:r>
                          </w:p>
                          <w:p w14:paraId="14FAD4D4" w14:textId="191ABDCF" w:rsidR="00D60956" w:rsidRPr="002E1052" w:rsidRDefault="00D60956" w:rsidP="00355CF1">
                            <w:pPr>
                              <w:pStyle w:val="ListParagraph"/>
                              <w:numPr>
                                <w:ilvl w:val="0"/>
                                <w:numId w:val="26"/>
                              </w:numPr>
                              <w:rPr>
                                <w:rFonts w:ascii="Tahoma" w:hAnsi="Tahoma" w:cs="Tahoma"/>
                                <w:sz w:val="16"/>
                                <w:szCs w:val="16"/>
                                <w:lang w:val="ms-MY"/>
                              </w:rPr>
                            </w:pPr>
                            <w:r w:rsidRPr="002E1052">
                              <w:rPr>
                                <w:rFonts w:ascii="Tahoma" w:hAnsi="Tahoma" w:cs="Tahoma"/>
                                <w:sz w:val="16"/>
                                <w:szCs w:val="16"/>
                                <w:lang w:val="ms-MY"/>
                              </w:rPr>
                              <w:t xml:space="preserve">Perancangan Pemantauan 2 – </w:t>
                            </w:r>
                            <w:r w:rsidR="00552566">
                              <w:rPr>
                                <w:rFonts w:ascii="Tahoma" w:hAnsi="Tahoma" w:cs="Tahoma"/>
                                <w:sz w:val="16"/>
                                <w:szCs w:val="16"/>
                                <w:lang w:val="ms-MY"/>
                              </w:rPr>
                              <w:t>Emel 18</w:t>
                            </w:r>
                            <w:r w:rsidR="002E1052">
                              <w:rPr>
                                <w:rFonts w:ascii="Tahoma" w:hAnsi="Tahoma" w:cs="Tahoma"/>
                                <w:sz w:val="16"/>
                                <w:szCs w:val="16"/>
                                <w:lang w:val="ms-MY"/>
                              </w:rPr>
                              <w:t xml:space="preserve"> </w:t>
                            </w:r>
                            <w:r w:rsidRPr="002E1052">
                              <w:rPr>
                                <w:rFonts w:ascii="Tahoma" w:hAnsi="Tahoma" w:cs="Tahoma"/>
                                <w:sz w:val="16"/>
                                <w:szCs w:val="16"/>
                                <w:lang w:val="ms-MY"/>
                              </w:rPr>
                              <w:t xml:space="preserve">Ogos 2022 bagi pengemaskinian status terkini tindakan (dikeluarkan </w:t>
                            </w:r>
                            <w:r w:rsidR="00552566">
                              <w:rPr>
                                <w:rFonts w:ascii="Tahoma" w:hAnsi="Tahoma" w:cs="Tahoma"/>
                                <w:sz w:val="16"/>
                                <w:szCs w:val="16"/>
                                <w:lang w:val="ms-MY"/>
                              </w:rPr>
                              <w:t xml:space="preserve">berdasarkan </w:t>
                            </w:r>
                            <w:r w:rsidRPr="002E1052">
                              <w:rPr>
                                <w:rFonts w:ascii="Tahoma" w:hAnsi="Tahoma" w:cs="Tahoma"/>
                                <w:sz w:val="16"/>
                                <w:szCs w:val="16"/>
                                <w:lang w:val="ms-MY"/>
                              </w:rPr>
                              <w:t>Surat Panggilan Mesyuarat MKSP ISO QMS &amp; ISMS 2022</w:t>
                            </w:r>
                            <w:r w:rsidR="002E1052">
                              <w:rPr>
                                <w:rFonts w:ascii="Tahoma" w:hAnsi="Tahoma" w:cs="Tahoma"/>
                                <w:sz w:val="16"/>
                                <w:szCs w:val="16"/>
                                <w:lang w:val="ms-MY"/>
                              </w:rPr>
                              <w:t xml:space="preserve"> – MKSP ISO 2022 (20 September 2022)</w:t>
                            </w:r>
                          </w:p>
                          <w:p w14:paraId="1035DF84" w14:textId="77777777" w:rsidR="00355CF1" w:rsidRPr="00355CF1" w:rsidRDefault="00355CF1" w:rsidP="00D60956">
                            <w:pPr>
                              <w:pStyle w:val="ListParagraph"/>
                              <w:rPr>
                                <w:rFonts w:ascii="Tahoma" w:hAnsi="Tahoma" w:cs="Tahoma"/>
                                <w:b/>
                                <w:bCs/>
                                <w:sz w:val="20"/>
                                <w:szCs w:val="20"/>
                                <w:lang w:val="ms-MY"/>
                              </w:rPr>
                            </w:pPr>
                          </w:p>
                          <w:p w14:paraId="1D321E9F" w14:textId="77777777" w:rsidR="006C5B7F" w:rsidRPr="00C779E4" w:rsidRDefault="006C5B7F" w:rsidP="00C21F50">
                            <w:pPr>
                              <w:jc w:val="center"/>
                              <w:rPr>
                                <w:b/>
                                <w:bCs/>
                                <w:lang w:val="ms-MY"/>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A5C546" id="Rectangle: Rounded Corners 4" o:spid="_x0000_s1026" style="position:absolute;left:0;text-align:left;margin-left:20.55pt;margin-top:-60.2pt;width:590.5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" fillcolor="white [3201]" strokecolor="#c0504d [3205]" strokeweight="1pt">
                <v:stroke joinstyle="miter"/>
                <v:textbox>
                  <w:txbxContent>
                    <w:p w14:paraId="1663324A" w14:textId="512DD69F" w:rsidR="00C21F50" w:rsidRDefault="004574C1" w:rsidP="00355CF1">
                      <w:pPr>
                        <w:rPr>
                          <w:rFonts w:ascii="Tahoma" w:hAnsi="Tahoma" w:cs="Tahoma"/>
                          <w:b/>
                          <w:bCs/>
                          <w:sz w:val="16"/>
                          <w:szCs w:val="16"/>
                          <w:lang w:val="ms-MY"/>
                        </w:rPr>
                      </w:pPr>
                      <w:r w:rsidRPr="00D60956">
                        <w:rPr>
                          <w:rFonts w:ascii="Tahoma" w:hAnsi="Tahoma" w:cs="Tahoma"/>
                          <w:b/>
                          <w:bCs/>
                          <w:sz w:val="16"/>
                          <w:szCs w:val="16"/>
                          <w:u w:val="single"/>
                          <w:lang w:val="ms-MY"/>
                        </w:rPr>
                        <w:t xml:space="preserve">NOTA : </w:t>
                      </w:r>
                      <w:r w:rsidRPr="00D60956">
                        <w:rPr>
                          <w:rFonts w:ascii="Tahoma" w:hAnsi="Tahoma" w:cs="Tahoma"/>
                          <w:b/>
                          <w:bCs/>
                          <w:sz w:val="16"/>
                          <w:szCs w:val="16"/>
                          <w:lang w:val="ms-MY"/>
                        </w:rPr>
                        <w:t xml:space="preserve">MKSP ISO QMS &amp; ISMS UPM TELAH DIAUDIT </w:t>
                      </w:r>
                      <w:r w:rsidR="00207736" w:rsidRPr="00D60956">
                        <w:rPr>
                          <w:rFonts w:ascii="Tahoma" w:hAnsi="Tahoma" w:cs="Tahoma"/>
                          <w:b/>
                          <w:bCs/>
                          <w:sz w:val="16"/>
                          <w:szCs w:val="16"/>
                          <w:lang w:val="ms-MY"/>
                        </w:rPr>
                        <w:t xml:space="preserve">OLEH SIRIM - SESI AUDIT SIRIM </w:t>
                      </w:r>
                      <w:r w:rsidRPr="00D60956">
                        <w:rPr>
                          <w:rFonts w:ascii="Tahoma" w:hAnsi="Tahoma" w:cs="Tahoma"/>
                          <w:b/>
                          <w:bCs/>
                          <w:sz w:val="16"/>
                          <w:szCs w:val="16"/>
                          <w:lang w:val="ms-MY"/>
                        </w:rPr>
                        <w:t xml:space="preserve">PADA </w:t>
                      </w:r>
                      <w:r w:rsidR="00207736" w:rsidRPr="00D60956">
                        <w:rPr>
                          <w:rFonts w:ascii="Tahoma" w:hAnsi="Tahoma" w:cs="Tahoma"/>
                          <w:b/>
                          <w:bCs/>
                          <w:sz w:val="16"/>
                          <w:szCs w:val="16"/>
                          <w:lang w:val="ms-MY"/>
                        </w:rPr>
                        <w:t>13-17 DISEMBER 2021.</w:t>
                      </w:r>
                    </w:p>
                    <w:p w14:paraId="668F7CAF" w14:textId="77777777" w:rsidR="002E1052" w:rsidRPr="00D60956" w:rsidRDefault="002E1052" w:rsidP="00355CF1">
                      <w:pPr>
                        <w:rPr>
                          <w:rFonts w:ascii="Tahoma" w:hAnsi="Tahoma" w:cs="Tahoma"/>
                          <w:b/>
                          <w:bCs/>
                          <w:sz w:val="16"/>
                          <w:szCs w:val="16"/>
                          <w:lang w:val="ms-MY"/>
                        </w:rPr>
                      </w:pPr>
                    </w:p>
                    <w:p w14:paraId="4561C451" w14:textId="77777777" w:rsidR="00355CF1" w:rsidRPr="00D60956" w:rsidRDefault="00355CF1" w:rsidP="00355CF1">
                      <w:pPr>
                        <w:rPr>
                          <w:rFonts w:ascii="Tahoma" w:hAnsi="Tahoma" w:cs="Tahoma"/>
                          <w:b/>
                          <w:bCs/>
                          <w:sz w:val="16"/>
                          <w:szCs w:val="16"/>
                          <w:lang w:val="ms-MY"/>
                        </w:rPr>
                      </w:pPr>
                      <w:r w:rsidRPr="00D60956">
                        <w:rPr>
                          <w:rFonts w:ascii="Tahoma" w:hAnsi="Tahoma" w:cs="Tahoma"/>
                          <w:b/>
                          <w:bCs/>
                          <w:sz w:val="16"/>
                          <w:szCs w:val="16"/>
                          <w:lang w:val="ms-MY"/>
                        </w:rPr>
                        <w:t xml:space="preserve">Pemantauan </w:t>
                      </w:r>
                      <w:r w:rsidR="006C5B7F" w:rsidRPr="00D60956">
                        <w:rPr>
                          <w:rFonts w:ascii="Tahoma" w:hAnsi="Tahoma" w:cs="Tahoma"/>
                          <w:b/>
                          <w:bCs/>
                          <w:sz w:val="16"/>
                          <w:szCs w:val="16"/>
                          <w:lang w:val="ms-MY"/>
                        </w:rPr>
                        <w:t xml:space="preserve">Status Keberkesanan Tindakan Susulan (Perancangan/Pelaksanaan/Pencapaian/Penambahbaikan ) </w:t>
                      </w:r>
                    </w:p>
                    <w:p w14:paraId="372F45A9" w14:textId="4E627935" w:rsidR="006C5B7F" w:rsidRPr="002E1052" w:rsidRDefault="006C5B7F" w:rsidP="00355CF1">
                      <w:pPr>
                        <w:pStyle w:val="ListParagraph"/>
                        <w:numPr>
                          <w:ilvl w:val="0"/>
                          <w:numId w:val="26"/>
                        </w:numPr>
                        <w:rPr>
                          <w:rFonts w:ascii="Tahoma" w:hAnsi="Tahoma" w:cs="Tahoma"/>
                          <w:sz w:val="16"/>
                          <w:szCs w:val="16"/>
                          <w:lang w:val="ms-MY"/>
                        </w:rPr>
                      </w:pPr>
                      <w:r w:rsidRPr="002E1052">
                        <w:rPr>
                          <w:rFonts w:ascii="Tahoma" w:hAnsi="Tahoma" w:cs="Tahoma"/>
                          <w:sz w:val="16"/>
                          <w:szCs w:val="16"/>
                          <w:lang w:val="ms-MY"/>
                        </w:rPr>
                        <w:t xml:space="preserve">Surat </w:t>
                      </w:r>
                      <w:r w:rsidR="00355CF1" w:rsidRPr="002E1052">
                        <w:rPr>
                          <w:rFonts w:ascii="Tahoma" w:hAnsi="Tahoma" w:cs="Tahoma"/>
                          <w:sz w:val="16"/>
                          <w:szCs w:val="16"/>
                          <w:lang w:val="ms-MY"/>
                        </w:rPr>
                        <w:t>Pemantauan 1 – pada 15 Mac 2022</w:t>
                      </w:r>
                    </w:p>
                    <w:p w14:paraId="32D0D35A" w14:textId="23552861" w:rsidR="00355CF1" w:rsidRPr="002E1052" w:rsidRDefault="00355CF1" w:rsidP="00355CF1">
                      <w:pPr>
                        <w:pStyle w:val="ListParagraph"/>
                        <w:numPr>
                          <w:ilvl w:val="0"/>
                          <w:numId w:val="26"/>
                        </w:numPr>
                        <w:rPr>
                          <w:rFonts w:ascii="Tahoma" w:hAnsi="Tahoma" w:cs="Tahoma"/>
                          <w:sz w:val="16"/>
                          <w:szCs w:val="16"/>
                          <w:lang w:val="ms-MY"/>
                        </w:rPr>
                      </w:pPr>
                      <w:r w:rsidRPr="002E1052">
                        <w:rPr>
                          <w:rFonts w:ascii="Tahoma" w:hAnsi="Tahoma" w:cs="Tahoma"/>
                          <w:sz w:val="16"/>
                          <w:szCs w:val="16"/>
                          <w:lang w:val="ms-MY"/>
                        </w:rPr>
                        <w:t>Emel – 15 Mac 2022</w:t>
                      </w:r>
                      <w:r w:rsidR="00B138D2" w:rsidRPr="002E1052">
                        <w:rPr>
                          <w:rFonts w:ascii="Tahoma" w:hAnsi="Tahoma" w:cs="Tahoma"/>
                          <w:sz w:val="16"/>
                          <w:szCs w:val="16"/>
                          <w:lang w:val="ms-MY"/>
                        </w:rPr>
                        <w:t xml:space="preserve"> &amp; Emel Peringatan : 29 Mac 2022</w:t>
                      </w:r>
                    </w:p>
                    <w:p w14:paraId="14FAD4D4" w14:textId="191ABDCF" w:rsidR="00D60956" w:rsidRPr="002E1052" w:rsidRDefault="00D60956" w:rsidP="00355CF1">
                      <w:pPr>
                        <w:pStyle w:val="ListParagraph"/>
                        <w:numPr>
                          <w:ilvl w:val="0"/>
                          <w:numId w:val="26"/>
                        </w:numPr>
                        <w:rPr>
                          <w:rFonts w:ascii="Tahoma" w:hAnsi="Tahoma" w:cs="Tahoma"/>
                          <w:sz w:val="16"/>
                          <w:szCs w:val="16"/>
                          <w:lang w:val="ms-MY"/>
                        </w:rPr>
                      </w:pPr>
                      <w:r w:rsidRPr="002E1052">
                        <w:rPr>
                          <w:rFonts w:ascii="Tahoma" w:hAnsi="Tahoma" w:cs="Tahoma"/>
                          <w:sz w:val="16"/>
                          <w:szCs w:val="16"/>
                          <w:lang w:val="ms-MY"/>
                        </w:rPr>
                        <w:t xml:space="preserve">Perancangan Pemantauan 2 – </w:t>
                      </w:r>
                      <w:r w:rsidR="00552566">
                        <w:rPr>
                          <w:rFonts w:ascii="Tahoma" w:hAnsi="Tahoma" w:cs="Tahoma"/>
                          <w:sz w:val="16"/>
                          <w:szCs w:val="16"/>
                          <w:lang w:val="ms-MY"/>
                        </w:rPr>
                        <w:t>Emel 18</w:t>
                      </w:r>
                      <w:r w:rsidR="002E1052">
                        <w:rPr>
                          <w:rFonts w:ascii="Tahoma" w:hAnsi="Tahoma" w:cs="Tahoma"/>
                          <w:sz w:val="16"/>
                          <w:szCs w:val="16"/>
                          <w:lang w:val="ms-MY"/>
                        </w:rPr>
                        <w:t xml:space="preserve"> </w:t>
                      </w:r>
                      <w:r w:rsidRPr="002E1052">
                        <w:rPr>
                          <w:rFonts w:ascii="Tahoma" w:hAnsi="Tahoma" w:cs="Tahoma"/>
                          <w:sz w:val="16"/>
                          <w:szCs w:val="16"/>
                          <w:lang w:val="ms-MY"/>
                        </w:rPr>
                        <w:t xml:space="preserve">Ogos 2022 bagi pengemaskinian status terkini tindakan (dikeluarkan </w:t>
                      </w:r>
                      <w:r w:rsidR="00552566">
                        <w:rPr>
                          <w:rFonts w:ascii="Tahoma" w:hAnsi="Tahoma" w:cs="Tahoma"/>
                          <w:sz w:val="16"/>
                          <w:szCs w:val="16"/>
                          <w:lang w:val="ms-MY"/>
                        </w:rPr>
                        <w:t xml:space="preserve">berdasarkan </w:t>
                      </w:r>
                      <w:r w:rsidRPr="002E1052">
                        <w:rPr>
                          <w:rFonts w:ascii="Tahoma" w:hAnsi="Tahoma" w:cs="Tahoma"/>
                          <w:sz w:val="16"/>
                          <w:szCs w:val="16"/>
                          <w:lang w:val="ms-MY"/>
                        </w:rPr>
                        <w:t>Surat Panggilan Mesyuarat MKSP ISO QMS &amp; ISMS 2022</w:t>
                      </w:r>
                      <w:r w:rsidR="002E1052">
                        <w:rPr>
                          <w:rFonts w:ascii="Tahoma" w:hAnsi="Tahoma" w:cs="Tahoma"/>
                          <w:sz w:val="16"/>
                          <w:szCs w:val="16"/>
                          <w:lang w:val="ms-MY"/>
                        </w:rPr>
                        <w:t xml:space="preserve"> – MKSP ISO 2022 (20 September 2022)</w:t>
                      </w:r>
                    </w:p>
                    <w:p w14:paraId="1035DF84" w14:textId="77777777" w:rsidR="00355CF1" w:rsidRPr="00355CF1" w:rsidRDefault="00355CF1" w:rsidP="00D60956">
                      <w:pPr>
                        <w:pStyle w:val="ListParagraph"/>
                        <w:rPr>
                          <w:rFonts w:ascii="Tahoma" w:hAnsi="Tahoma" w:cs="Tahoma"/>
                          <w:b/>
                          <w:bCs/>
                          <w:sz w:val="20"/>
                          <w:szCs w:val="20"/>
                          <w:lang w:val="ms-MY"/>
                        </w:rPr>
                      </w:pPr>
                    </w:p>
                    <w:p w14:paraId="1D321E9F" w14:textId="77777777" w:rsidR="006C5B7F" w:rsidRPr="00C779E4" w:rsidRDefault="006C5B7F" w:rsidP="00C21F50">
                      <w:pPr>
                        <w:jc w:val="center"/>
                        <w:rPr>
                          <w:b/>
                          <w:bCs/>
                          <w:lang w:val="ms-MY"/>
                        </w:rPr>
                      </w:pPr>
                    </w:p>
                  </w:txbxContent>
                </v:textbox>
              </v:roundrect>
            </w:pict>
          </mc:Fallback>
        </mc:AlternateContent>
      </w:r>
      <w:r w:rsidRPr="00314F4E">
        <w:rPr>
          <w:b/>
          <w:noProof/>
          <w:sz w:val="16"/>
          <w:szCs w:val="16"/>
          <w:highlight w:val="yellow"/>
          <w:lang w:val="ms-MY" w:eastAsia="ms-MY"/>
        </w:rPr>
        <w:drawing>
          <wp:anchor distT="0" distB="0" distL="114300" distR="114300" simplePos="0" relativeHeight="251659264" behindDoc="0" locked="0" layoutInCell="1" allowOverlap="1" wp14:anchorId="529AE6BC" wp14:editId="44C8150A">
            <wp:simplePos x="0" y="0"/>
            <wp:positionH relativeFrom="column">
              <wp:posOffset>7931500</wp:posOffset>
            </wp:positionH>
            <wp:positionV relativeFrom="paragraph">
              <wp:posOffset>-644411</wp:posOffset>
            </wp:positionV>
            <wp:extent cx="1352550" cy="6172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617220"/>
                    </a:xfrm>
                    <a:prstGeom prst="rect">
                      <a:avLst/>
                    </a:prstGeom>
                    <a:noFill/>
                    <a:ln>
                      <a:noFill/>
                    </a:ln>
                  </pic:spPr>
                </pic:pic>
              </a:graphicData>
            </a:graphic>
            <wp14:sizeRelH relativeFrom="margin">
              <wp14:pctWidth>0</wp14:pctWidth>
            </wp14:sizeRelH>
          </wp:anchor>
        </w:drawing>
      </w:r>
      <w:r w:rsidR="005C502A" w:rsidRPr="00A62A55">
        <w:rPr>
          <w:b/>
          <w:noProof/>
          <w:sz w:val="16"/>
          <w:szCs w:val="16"/>
          <w:lang w:val="en-MY" w:eastAsia="en-MY"/>
        </w:rPr>
        <w:t xml:space="preserve"> </w:t>
      </w:r>
      <w:r w:rsidR="005C502A" w:rsidRPr="005C502A">
        <w:rPr>
          <w:rFonts w:asciiTheme="minorHAnsi" w:hAnsiTheme="minorHAnsi"/>
          <w:b/>
          <w:noProof/>
          <w:color w:val="FFFFFF" w:themeColor="background1"/>
          <w:sz w:val="16"/>
          <w:szCs w:val="16"/>
          <w:lang w:val="en-MY" w:eastAsia="en-MY"/>
        </w:rPr>
        <w:t xml:space="preserve">SURAT PEMANTAUAN </w:t>
      </w:r>
    </w:p>
    <w:p w14:paraId="2E9D3D3E" w14:textId="77777777" w:rsidR="005C502A" w:rsidRPr="00A62A55" w:rsidRDefault="005C502A" w:rsidP="005C502A">
      <w:pPr>
        <w:jc w:val="right"/>
        <w:rPr>
          <w:rFonts w:ascii="Tahoma" w:hAnsi="Tahoma" w:cs="Tahoma"/>
          <w:noProof/>
          <w:lang w:val="en-MY" w:eastAsia="en-MY"/>
        </w:rPr>
      </w:pPr>
      <w:r w:rsidRPr="00A62A55">
        <w:rPr>
          <w:rFonts w:ascii="Tahoma" w:hAnsi="Tahoma" w:cs="Tahoma"/>
          <w:noProof/>
          <w:lang w:val="en-MY" w:eastAsia="en-MY"/>
        </w:rPr>
        <w:t xml:space="preserve">    </w:t>
      </w:r>
    </w:p>
    <w:p w14:paraId="61434DE3" w14:textId="77777777" w:rsidR="005C502A" w:rsidRPr="00A62A55" w:rsidRDefault="005C502A" w:rsidP="005C502A">
      <w:pPr>
        <w:rPr>
          <w:rFonts w:ascii="Tahoma" w:hAnsi="Tahoma" w:cs="Tahoma"/>
          <w:sz w:val="22"/>
          <w:szCs w:val="22"/>
          <w:lang w:val="ms-MY"/>
        </w:rPr>
      </w:pPr>
      <w:r w:rsidRPr="00A62A55">
        <w:rPr>
          <w:noProof/>
          <w:lang w:val="ms-MY" w:eastAsia="ms-MY"/>
        </w:rPr>
        <mc:AlternateContent>
          <mc:Choice Requires="wps">
            <w:drawing>
              <wp:anchor distT="4294967293" distB="4294967293" distL="114300" distR="114300" simplePos="0" relativeHeight="251660288" behindDoc="0" locked="0" layoutInCell="1" allowOverlap="1" wp14:anchorId="639FB97C" wp14:editId="019BBC9E">
                <wp:simplePos x="0" y="0"/>
                <wp:positionH relativeFrom="column">
                  <wp:posOffset>489585</wp:posOffset>
                </wp:positionH>
                <wp:positionV relativeFrom="paragraph">
                  <wp:posOffset>76834</wp:posOffset>
                </wp:positionV>
                <wp:extent cx="8801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1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43931"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8.55pt,6.05pt" to="731.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" strokeweight="1.5pt"/>
            </w:pict>
          </mc:Fallback>
        </mc:AlternateContent>
      </w:r>
    </w:p>
    <w:p w14:paraId="6E0FD98D" w14:textId="728989EF" w:rsidR="005C502A" w:rsidRPr="00A62A55" w:rsidRDefault="005C502A" w:rsidP="005C502A">
      <w:pPr>
        <w:tabs>
          <w:tab w:val="left" w:pos="4710"/>
          <w:tab w:val="center" w:pos="7402"/>
        </w:tabs>
        <w:jc w:val="center"/>
        <w:rPr>
          <w:rFonts w:ascii="Tahoma" w:hAnsi="Tahoma" w:cs="Tahoma"/>
          <w:b/>
          <w:sz w:val="22"/>
          <w:szCs w:val="22"/>
          <w:lang w:val="ms-MY"/>
        </w:rPr>
      </w:pPr>
      <w:r w:rsidRPr="00A62A55">
        <w:rPr>
          <w:rFonts w:ascii="Tahoma" w:hAnsi="Tahoma" w:cs="Tahoma"/>
          <w:b/>
          <w:sz w:val="22"/>
          <w:szCs w:val="22"/>
          <w:lang w:val="ms-MY"/>
        </w:rPr>
        <w:t xml:space="preserve">LAPORAN STATUS </w:t>
      </w:r>
      <w:r w:rsidR="00365D8E">
        <w:rPr>
          <w:rFonts w:ascii="Tahoma" w:hAnsi="Tahoma" w:cs="Tahoma"/>
          <w:b/>
          <w:sz w:val="22"/>
          <w:szCs w:val="22"/>
          <w:lang w:val="ms-MY"/>
        </w:rPr>
        <w:t xml:space="preserve">KEBERKESANAN </w:t>
      </w:r>
      <w:r w:rsidRPr="00A62A55">
        <w:rPr>
          <w:rFonts w:ascii="Tahoma" w:hAnsi="Tahoma" w:cs="Tahoma"/>
          <w:b/>
          <w:sz w:val="22"/>
          <w:szCs w:val="22"/>
          <w:lang w:val="ms-MY"/>
        </w:rPr>
        <w:t>TINDAKAN SUSULAN</w:t>
      </w:r>
    </w:p>
    <w:p w14:paraId="7119D920" w14:textId="060FD775" w:rsidR="005C502A" w:rsidRPr="00A62A55" w:rsidRDefault="005C502A" w:rsidP="005C502A">
      <w:pPr>
        <w:jc w:val="center"/>
        <w:rPr>
          <w:rFonts w:ascii="Tahoma" w:hAnsi="Tahoma" w:cs="Tahoma"/>
          <w:b/>
          <w:sz w:val="22"/>
          <w:szCs w:val="22"/>
          <w:lang w:val="ms-MY"/>
        </w:rPr>
      </w:pPr>
      <w:r w:rsidRPr="00A62A55">
        <w:rPr>
          <w:rFonts w:ascii="Tahoma" w:hAnsi="Tahoma" w:cs="Tahoma"/>
          <w:b/>
          <w:sz w:val="22"/>
          <w:szCs w:val="22"/>
          <w:lang w:val="ms-MY"/>
        </w:rPr>
        <w:t xml:space="preserve">MINIT MESYUARAT KAJIAN SEMULA PENGURUSAN (MKSP) ISO </w:t>
      </w:r>
      <w:r w:rsidR="007864FE">
        <w:rPr>
          <w:rFonts w:ascii="Tahoma" w:hAnsi="Tahoma" w:cs="Tahoma"/>
          <w:b/>
          <w:sz w:val="22"/>
          <w:szCs w:val="22"/>
          <w:lang w:val="ms-MY"/>
        </w:rPr>
        <w:t xml:space="preserve">QMS &amp; ISMS </w:t>
      </w:r>
      <w:r w:rsidRPr="00A62A55">
        <w:rPr>
          <w:rFonts w:ascii="Tahoma" w:hAnsi="Tahoma" w:cs="Tahoma"/>
          <w:b/>
          <w:sz w:val="22"/>
          <w:szCs w:val="22"/>
          <w:lang w:val="ms-MY"/>
        </w:rPr>
        <w:t xml:space="preserve">UPM </w:t>
      </w:r>
      <w:r w:rsidRPr="002C2B9F">
        <w:rPr>
          <w:rFonts w:ascii="Tahoma" w:hAnsi="Tahoma" w:cs="Tahoma"/>
          <w:b/>
          <w:sz w:val="22"/>
          <w:szCs w:val="22"/>
          <w:lang w:val="ms-MY"/>
        </w:rPr>
        <w:t>TAHUN 20</w:t>
      </w:r>
      <w:r w:rsidR="00444AD1">
        <w:rPr>
          <w:rFonts w:ascii="Tahoma" w:hAnsi="Tahoma" w:cs="Tahoma"/>
          <w:b/>
          <w:sz w:val="22"/>
          <w:szCs w:val="22"/>
          <w:lang w:val="ms-MY"/>
        </w:rPr>
        <w:t>2</w:t>
      </w:r>
      <w:r w:rsidR="007864FE">
        <w:rPr>
          <w:rFonts w:ascii="Tahoma" w:hAnsi="Tahoma" w:cs="Tahoma"/>
          <w:b/>
          <w:sz w:val="22"/>
          <w:szCs w:val="22"/>
          <w:lang w:val="ms-MY"/>
        </w:rPr>
        <w:t>1</w:t>
      </w:r>
    </w:p>
    <w:p w14:paraId="5CECC648" w14:textId="77777777" w:rsidR="005C502A" w:rsidRPr="00A62A55" w:rsidRDefault="005C502A" w:rsidP="005C502A">
      <w:pPr>
        <w:rPr>
          <w:rFonts w:ascii="Tahoma" w:hAnsi="Tahoma" w:cs="Tahoma"/>
          <w:sz w:val="22"/>
          <w:szCs w:val="22"/>
          <w:u w:val="single"/>
          <w:lang w:val="ms-MY"/>
        </w:rPr>
      </w:pPr>
    </w:p>
    <w:tbl>
      <w:tblPr>
        <w:tblStyle w:val="TableGrid"/>
        <w:tblW w:w="21542" w:type="dxa"/>
        <w:tblInd w:w="355" w:type="dxa"/>
        <w:tblLayout w:type="fixed"/>
        <w:tblLook w:val="04A0" w:firstRow="1" w:lastRow="0" w:firstColumn="1" w:lastColumn="0" w:noHBand="0" w:noVBand="1"/>
      </w:tblPr>
      <w:tblGrid>
        <w:gridCol w:w="810"/>
        <w:gridCol w:w="1495"/>
        <w:gridCol w:w="5885"/>
        <w:gridCol w:w="2610"/>
        <w:gridCol w:w="3960"/>
        <w:gridCol w:w="6782"/>
      </w:tblGrid>
      <w:tr w:rsidR="00870F78" w:rsidRPr="00A62A55" w14:paraId="212E48B4" w14:textId="77777777" w:rsidTr="003B02E1">
        <w:trPr>
          <w:gridAfter w:val="1"/>
          <w:wAfter w:w="6782" w:type="dxa"/>
          <w:trHeight w:val="491"/>
          <w:tblHeader/>
        </w:trPr>
        <w:tc>
          <w:tcPr>
            <w:tcW w:w="810" w:type="dxa"/>
            <w:shd w:val="clear" w:color="auto" w:fill="FBD4B4" w:themeFill="accent6" w:themeFillTint="66"/>
            <w:vAlign w:val="center"/>
          </w:tcPr>
          <w:p w14:paraId="027F9452" w14:textId="77777777" w:rsidR="00B52E46" w:rsidRPr="002D6445" w:rsidRDefault="00B52E46" w:rsidP="00B52E46">
            <w:pPr>
              <w:jc w:val="center"/>
              <w:rPr>
                <w:rFonts w:ascii="Tahoma" w:hAnsi="Tahoma" w:cs="Tahoma"/>
                <w:b/>
                <w:sz w:val="20"/>
                <w:szCs w:val="20"/>
              </w:rPr>
            </w:pPr>
            <w:r w:rsidRPr="002D6445">
              <w:rPr>
                <w:rFonts w:ascii="Tahoma" w:hAnsi="Tahoma" w:cs="Tahoma"/>
                <w:b/>
                <w:sz w:val="20"/>
                <w:szCs w:val="20"/>
              </w:rPr>
              <w:t>BIL.</w:t>
            </w:r>
          </w:p>
        </w:tc>
        <w:tc>
          <w:tcPr>
            <w:tcW w:w="1495" w:type="dxa"/>
            <w:shd w:val="clear" w:color="auto" w:fill="FBD4B4" w:themeFill="accent6" w:themeFillTint="66"/>
            <w:vAlign w:val="center"/>
            <w:hideMark/>
          </w:tcPr>
          <w:p w14:paraId="7369D14C" w14:textId="77777777" w:rsidR="00B52E46" w:rsidRPr="002D6445" w:rsidRDefault="00B52E46" w:rsidP="00B52E46">
            <w:pPr>
              <w:jc w:val="center"/>
              <w:rPr>
                <w:rFonts w:ascii="Tahoma" w:hAnsi="Tahoma" w:cs="Tahoma"/>
                <w:b/>
                <w:sz w:val="20"/>
                <w:szCs w:val="20"/>
              </w:rPr>
            </w:pPr>
            <w:r w:rsidRPr="002D6445">
              <w:rPr>
                <w:rFonts w:ascii="Tahoma" w:hAnsi="Tahoma" w:cs="Tahoma"/>
                <w:b/>
                <w:sz w:val="20"/>
                <w:szCs w:val="20"/>
              </w:rPr>
              <w:t>MINIT</w:t>
            </w:r>
          </w:p>
        </w:tc>
        <w:tc>
          <w:tcPr>
            <w:tcW w:w="5885" w:type="dxa"/>
            <w:shd w:val="clear" w:color="auto" w:fill="FBD4B4" w:themeFill="accent6" w:themeFillTint="66"/>
            <w:vAlign w:val="center"/>
            <w:hideMark/>
          </w:tcPr>
          <w:p w14:paraId="3D8F43B4" w14:textId="77777777" w:rsidR="00B52E46" w:rsidRPr="002D6445" w:rsidRDefault="00B52E46" w:rsidP="00B52E46">
            <w:pPr>
              <w:jc w:val="center"/>
              <w:rPr>
                <w:rFonts w:ascii="Tahoma" w:eastAsia="Times New Roman" w:hAnsi="Tahoma" w:cs="Tahoma"/>
                <w:b/>
                <w:bCs/>
                <w:sz w:val="20"/>
                <w:szCs w:val="20"/>
              </w:rPr>
            </w:pPr>
            <w:r w:rsidRPr="002D6445">
              <w:rPr>
                <w:rFonts w:ascii="Tahoma" w:eastAsia="Times New Roman" w:hAnsi="Tahoma" w:cs="Tahoma"/>
                <w:b/>
                <w:bCs/>
                <w:sz w:val="20"/>
                <w:szCs w:val="20"/>
              </w:rPr>
              <w:t>PERINCIAN TINDAKAN</w:t>
            </w:r>
          </w:p>
        </w:tc>
        <w:tc>
          <w:tcPr>
            <w:tcW w:w="2610" w:type="dxa"/>
            <w:shd w:val="clear" w:color="auto" w:fill="FBD4B4" w:themeFill="accent6" w:themeFillTint="66"/>
          </w:tcPr>
          <w:p w14:paraId="3C251AF2" w14:textId="77777777" w:rsidR="00B52E46" w:rsidRDefault="00B52E46" w:rsidP="00B52E46">
            <w:pPr>
              <w:jc w:val="center"/>
              <w:rPr>
                <w:rFonts w:ascii="Tahoma" w:eastAsia="Times New Roman" w:hAnsi="Tahoma" w:cs="Tahoma"/>
                <w:b/>
                <w:bCs/>
                <w:sz w:val="22"/>
                <w:szCs w:val="22"/>
              </w:rPr>
            </w:pPr>
            <w:r>
              <w:rPr>
                <w:rFonts w:ascii="Tahoma" w:eastAsia="Times New Roman" w:hAnsi="Tahoma" w:cs="Tahoma"/>
                <w:b/>
                <w:bCs/>
                <w:sz w:val="22"/>
                <w:szCs w:val="22"/>
              </w:rPr>
              <w:t>TANGGUNGJAWAB</w:t>
            </w:r>
          </w:p>
          <w:p w14:paraId="7687857C" w14:textId="77777777" w:rsidR="00B52E46" w:rsidRDefault="00B52E46" w:rsidP="00B52E46">
            <w:pPr>
              <w:jc w:val="center"/>
              <w:rPr>
                <w:rFonts w:ascii="Tahoma" w:eastAsia="Times New Roman" w:hAnsi="Tahoma" w:cs="Tahoma"/>
                <w:b/>
                <w:bCs/>
                <w:sz w:val="22"/>
                <w:szCs w:val="22"/>
              </w:rPr>
            </w:pPr>
            <w:r>
              <w:rPr>
                <w:rFonts w:ascii="Tahoma" w:eastAsia="Times New Roman" w:hAnsi="Tahoma" w:cs="Tahoma"/>
                <w:b/>
                <w:bCs/>
                <w:sz w:val="22"/>
                <w:szCs w:val="22"/>
              </w:rPr>
              <w:t>/TINDAKAN</w:t>
            </w:r>
          </w:p>
        </w:tc>
        <w:tc>
          <w:tcPr>
            <w:tcW w:w="3960" w:type="dxa"/>
            <w:shd w:val="clear" w:color="auto" w:fill="FBD4B4" w:themeFill="accent6" w:themeFillTint="66"/>
          </w:tcPr>
          <w:p w14:paraId="44B67C09" w14:textId="77777777" w:rsidR="008C7DD6" w:rsidRDefault="008C7DD6" w:rsidP="008C7DD6">
            <w:pPr>
              <w:jc w:val="center"/>
              <w:rPr>
                <w:rFonts w:ascii="Tahoma" w:eastAsia="Times New Roman" w:hAnsi="Tahoma" w:cs="Tahoma"/>
                <w:b/>
                <w:bCs/>
                <w:sz w:val="22"/>
                <w:szCs w:val="22"/>
              </w:rPr>
            </w:pPr>
            <w:r>
              <w:rPr>
                <w:rFonts w:ascii="Tahoma" w:eastAsia="Times New Roman" w:hAnsi="Tahoma" w:cs="Tahoma"/>
                <w:b/>
                <w:bCs/>
                <w:sz w:val="22"/>
                <w:szCs w:val="22"/>
              </w:rPr>
              <w:t>STATUS PERANCANGAN</w:t>
            </w:r>
          </w:p>
          <w:p w14:paraId="27C15105" w14:textId="77777777" w:rsidR="008C7DD6" w:rsidRDefault="008C7DD6" w:rsidP="008C7DD6">
            <w:pPr>
              <w:jc w:val="center"/>
              <w:rPr>
                <w:rFonts w:ascii="Tahoma" w:eastAsia="Times New Roman" w:hAnsi="Tahoma" w:cs="Tahoma"/>
                <w:b/>
                <w:bCs/>
                <w:sz w:val="22"/>
                <w:szCs w:val="22"/>
              </w:rPr>
            </w:pPr>
            <w:r>
              <w:rPr>
                <w:rFonts w:ascii="Tahoma" w:eastAsia="Times New Roman" w:hAnsi="Tahoma" w:cs="Tahoma"/>
                <w:b/>
                <w:bCs/>
                <w:sz w:val="22"/>
                <w:szCs w:val="22"/>
              </w:rPr>
              <w:t>PELAKSANAAN/PENCAPAIAN/</w:t>
            </w:r>
          </w:p>
          <w:p w14:paraId="3E4DE7EF" w14:textId="77777777" w:rsidR="008C7DD6" w:rsidRDefault="008C7DD6" w:rsidP="008C7DD6">
            <w:pPr>
              <w:jc w:val="center"/>
              <w:rPr>
                <w:rFonts w:ascii="Tahoma" w:eastAsia="Times New Roman" w:hAnsi="Tahoma" w:cs="Tahoma"/>
                <w:b/>
                <w:bCs/>
                <w:strike/>
                <w:sz w:val="22"/>
                <w:szCs w:val="22"/>
              </w:rPr>
            </w:pPr>
            <w:r>
              <w:rPr>
                <w:rFonts w:ascii="Tahoma" w:eastAsia="Times New Roman" w:hAnsi="Tahoma" w:cs="Tahoma"/>
                <w:b/>
                <w:bCs/>
                <w:sz w:val="22"/>
                <w:szCs w:val="22"/>
              </w:rPr>
              <w:t>PENAMBAHBAIKAN</w:t>
            </w:r>
          </w:p>
          <w:p w14:paraId="42AA7A9A" w14:textId="77777777" w:rsidR="00B52E46" w:rsidRDefault="00B52E46" w:rsidP="00B52E46">
            <w:pPr>
              <w:jc w:val="center"/>
              <w:rPr>
                <w:rFonts w:ascii="Tahoma" w:eastAsia="Times New Roman" w:hAnsi="Tahoma" w:cs="Tahoma"/>
                <w:b/>
                <w:bCs/>
                <w:color w:val="FF0000"/>
                <w:sz w:val="22"/>
                <w:szCs w:val="22"/>
              </w:rPr>
            </w:pPr>
          </w:p>
        </w:tc>
      </w:tr>
      <w:tr w:rsidR="005C502A" w:rsidRPr="00A62A55" w14:paraId="74F373CC" w14:textId="77777777" w:rsidTr="003B02E1">
        <w:tc>
          <w:tcPr>
            <w:tcW w:w="10800" w:type="dxa"/>
            <w:gridSpan w:val="4"/>
            <w:tcBorders>
              <w:top w:val="single" w:sz="4" w:space="0" w:color="auto"/>
              <w:left w:val="single" w:sz="4" w:space="0" w:color="auto"/>
              <w:bottom w:val="single" w:sz="4" w:space="0" w:color="auto"/>
              <w:right w:val="single" w:sz="4" w:space="0" w:color="auto"/>
            </w:tcBorders>
          </w:tcPr>
          <w:p w14:paraId="37664F0B" w14:textId="6F922235" w:rsidR="005C502A" w:rsidRPr="00A62A55" w:rsidRDefault="007F1521" w:rsidP="00656755">
            <w:pPr>
              <w:jc w:val="both"/>
              <w:rPr>
                <w:rFonts w:ascii="Tahoma" w:hAnsi="Tahoma" w:cs="Tahoma"/>
                <w:b/>
                <w:sz w:val="20"/>
                <w:szCs w:val="20"/>
                <w:u w:val="single"/>
              </w:rPr>
            </w:pPr>
            <w:r>
              <w:rPr>
                <w:rFonts w:ascii="Tahoma" w:hAnsi="Tahoma" w:cs="Tahoma"/>
                <w:b/>
                <w:sz w:val="20"/>
                <w:szCs w:val="20"/>
              </w:rPr>
              <w:t>1</w:t>
            </w:r>
            <w:r w:rsidR="0054035E">
              <w:rPr>
                <w:rFonts w:ascii="Tahoma" w:hAnsi="Tahoma" w:cs="Tahoma"/>
                <w:b/>
                <w:sz w:val="20"/>
                <w:szCs w:val="20"/>
              </w:rPr>
              <w:t>1</w:t>
            </w:r>
            <w:r w:rsidR="00D21C26">
              <w:rPr>
                <w:rFonts w:ascii="Tahoma" w:hAnsi="Tahoma" w:cs="Tahoma"/>
                <w:b/>
                <w:sz w:val="20"/>
                <w:szCs w:val="20"/>
              </w:rPr>
              <w:t>.3 –</w:t>
            </w:r>
            <w:r w:rsidR="005C502A" w:rsidRPr="00A62A55">
              <w:rPr>
                <w:rFonts w:ascii="Tahoma" w:hAnsi="Tahoma" w:cs="Tahoma"/>
                <w:b/>
                <w:sz w:val="20"/>
                <w:szCs w:val="20"/>
              </w:rPr>
              <w:t xml:space="preserve"> </w:t>
            </w:r>
            <w:r w:rsidR="00D21C26">
              <w:rPr>
                <w:rFonts w:ascii="Tahoma" w:hAnsi="Tahoma" w:cs="Tahoma"/>
                <w:b/>
                <w:sz w:val="20"/>
                <w:szCs w:val="20"/>
              </w:rPr>
              <w:t>TINDAKAN SUSULAN DARIPADA MESYUARAT LEPAS</w:t>
            </w:r>
          </w:p>
        </w:tc>
        <w:tc>
          <w:tcPr>
            <w:tcW w:w="3960" w:type="dxa"/>
            <w:tcBorders>
              <w:top w:val="nil"/>
              <w:left w:val="single" w:sz="4" w:space="0" w:color="auto"/>
              <w:bottom w:val="nil"/>
              <w:right w:val="single" w:sz="4" w:space="0" w:color="auto"/>
            </w:tcBorders>
          </w:tcPr>
          <w:p w14:paraId="6AF33501" w14:textId="77777777" w:rsidR="005C502A" w:rsidRPr="00A62A55" w:rsidRDefault="005C502A" w:rsidP="00656755">
            <w:pPr>
              <w:jc w:val="center"/>
              <w:rPr>
                <w:rFonts w:ascii="Tahoma" w:hAnsi="Tahoma" w:cs="Tahoma"/>
                <w:b/>
                <w:sz w:val="20"/>
                <w:szCs w:val="20"/>
              </w:rPr>
            </w:pPr>
          </w:p>
        </w:tc>
        <w:tc>
          <w:tcPr>
            <w:tcW w:w="6782" w:type="dxa"/>
            <w:tcBorders>
              <w:top w:val="nil"/>
              <w:left w:val="single" w:sz="4" w:space="0" w:color="auto"/>
              <w:bottom w:val="nil"/>
              <w:right w:val="nil"/>
            </w:tcBorders>
          </w:tcPr>
          <w:p w14:paraId="0F4569AB" w14:textId="77777777" w:rsidR="005C502A" w:rsidRPr="00A62A55" w:rsidRDefault="005C502A" w:rsidP="00656755">
            <w:pPr>
              <w:jc w:val="center"/>
              <w:rPr>
                <w:rFonts w:ascii="Tahoma" w:hAnsi="Tahoma" w:cs="Tahoma"/>
                <w:b/>
                <w:sz w:val="20"/>
                <w:szCs w:val="20"/>
              </w:rPr>
            </w:pPr>
          </w:p>
        </w:tc>
      </w:tr>
      <w:tr w:rsidR="007F1521" w:rsidRPr="00A62A55" w14:paraId="2E8193B1" w14:textId="77777777" w:rsidTr="003B02E1">
        <w:trPr>
          <w:gridAfter w:val="1"/>
          <w:wAfter w:w="6782" w:type="dxa"/>
        </w:trPr>
        <w:tc>
          <w:tcPr>
            <w:tcW w:w="810" w:type="dxa"/>
            <w:tcBorders>
              <w:top w:val="single" w:sz="4" w:space="0" w:color="auto"/>
              <w:bottom w:val="single" w:sz="4" w:space="0" w:color="auto"/>
            </w:tcBorders>
          </w:tcPr>
          <w:p w14:paraId="3AAE5F88" w14:textId="77777777" w:rsidR="007F1521" w:rsidRPr="00A62A55" w:rsidRDefault="007F1521" w:rsidP="007F1521">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4E93B926" w14:textId="54373B7F" w:rsidR="007F1521" w:rsidRPr="00A62A55" w:rsidRDefault="0054035E" w:rsidP="007F1521">
            <w:pPr>
              <w:jc w:val="both"/>
              <w:rPr>
                <w:rFonts w:ascii="Tahoma" w:hAnsi="Tahoma" w:cs="Tahoma"/>
                <w:sz w:val="22"/>
                <w:szCs w:val="22"/>
              </w:rPr>
            </w:pPr>
            <w:r w:rsidRPr="00B51316">
              <w:rPr>
                <w:rFonts w:ascii="Tahoma" w:hAnsi="Tahoma" w:cs="Tahoma"/>
                <w:sz w:val="20"/>
                <w:szCs w:val="20"/>
              </w:rPr>
              <w:t>11.3.2</w:t>
            </w:r>
          </w:p>
        </w:tc>
        <w:tc>
          <w:tcPr>
            <w:tcW w:w="5885" w:type="dxa"/>
            <w:tcBorders>
              <w:top w:val="single" w:sz="4" w:space="0" w:color="auto"/>
              <w:bottom w:val="single" w:sz="4" w:space="0" w:color="auto"/>
            </w:tcBorders>
          </w:tcPr>
          <w:p w14:paraId="7C4427AA" w14:textId="77777777" w:rsidR="007B30D6" w:rsidRDefault="0054035E" w:rsidP="007F1521">
            <w:pPr>
              <w:jc w:val="both"/>
              <w:rPr>
                <w:rFonts w:ascii="Tahoma" w:hAnsi="Tahoma" w:cs="Tahoma"/>
                <w:sz w:val="20"/>
                <w:szCs w:val="20"/>
              </w:rPr>
            </w:pPr>
            <w:r w:rsidRPr="00B51316">
              <w:rPr>
                <w:rFonts w:ascii="Tahoma" w:hAnsi="Tahoma" w:cs="Tahoma"/>
                <w:sz w:val="20"/>
                <w:szCs w:val="20"/>
              </w:rPr>
              <w:t xml:space="preserve">mengambil perhatian pada Minit 10.6.3.2 (f) iaitu berkenaan </w:t>
            </w:r>
            <w:r w:rsidRPr="00F72CF8">
              <w:rPr>
                <w:rFonts w:ascii="Tahoma" w:hAnsi="Tahoma" w:cs="Tahoma"/>
                <w:b/>
                <w:bCs/>
                <w:sz w:val="20"/>
                <w:szCs w:val="20"/>
              </w:rPr>
              <w:t>Audit Dalaman QMS dan ISMS Tahun 2020</w:t>
            </w:r>
            <w:r w:rsidRPr="00B51316">
              <w:rPr>
                <w:rFonts w:ascii="Tahoma" w:hAnsi="Tahoma" w:cs="Tahoma"/>
                <w:sz w:val="20"/>
                <w:szCs w:val="20"/>
              </w:rPr>
              <w:t>, setakat 15 November 2021, terdapat 3 NCR dan 7 OFI QMS yang masih belum ditutup. Manakala untuk ISMS terdapat 1 NCR yang belum ditutup. Walau bagaimanapun kesemuanya masih dalam pelaksanaan Tindakan PTJ dan dijangka selesai atau dapat ditutup pada 30 Disember 2021.</w:t>
            </w:r>
          </w:p>
          <w:p w14:paraId="7C964EC5" w14:textId="520A9D5F" w:rsidR="00CF60D9" w:rsidRPr="00A62A55" w:rsidRDefault="00CF60D9" w:rsidP="007F1521">
            <w:pPr>
              <w:jc w:val="both"/>
              <w:rPr>
                <w:rFonts w:ascii="Tahoma" w:hAnsi="Tahoma" w:cs="Tahoma"/>
                <w:sz w:val="22"/>
                <w:szCs w:val="22"/>
              </w:rPr>
            </w:pPr>
          </w:p>
        </w:tc>
        <w:tc>
          <w:tcPr>
            <w:tcW w:w="2610" w:type="dxa"/>
            <w:tcBorders>
              <w:top w:val="single" w:sz="4" w:space="0" w:color="auto"/>
              <w:bottom w:val="single" w:sz="4" w:space="0" w:color="auto"/>
            </w:tcBorders>
          </w:tcPr>
          <w:p w14:paraId="6CAE415B" w14:textId="3F92CA46" w:rsidR="0054035E" w:rsidRPr="00B51316" w:rsidRDefault="0054035E" w:rsidP="0054035E">
            <w:pPr>
              <w:jc w:val="center"/>
              <w:rPr>
                <w:rFonts w:ascii="Tahoma" w:hAnsi="Tahoma" w:cs="Tahoma"/>
                <w:b/>
                <w:sz w:val="20"/>
                <w:szCs w:val="20"/>
              </w:rPr>
            </w:pPr>
            <w:r w:rsidRPr="00B51316">
              <w:rPr>
                <w:rFonts w:ascii="Tahoma" w:hAnsi="Tahoma" w:cs="Tahoma"/>
                <w:b/>
                <w:sz w:val="20"/>
                <w:szCs w:val="20"/>
              </w:rPr>
              <w:t>FK, PPKKP/PNC,B</w:t>
            </w:r>
            <w:r w:rsidR="00942611">
              <w:rPr>
                <w:rFonts w:ascii="Tahoma" w:hAnsi="Tahoma" w:cs="Tahoma"/>
                <w:b/>
                <w:sz w:val="20"/>
                <w:szCs w:val="20"/>
              </w:rPr>
              <w:t>AK</w:t>
            </w:r>
            <w:r w:rsidRPr="00B51316">
              <w:rPr>
                <w:rFonts w:ascii="Tahoma" w:hAnsi="Tahoma" w:cs="Tahoma"/>
                <w:b/>
                <w:sz w:val="20"/>
                <w:szCs w:val="20"/>
              </w:rPr>
              <w:t>D, UPMKB</w:t>
            </w:r>
          </w:p>
          <w:p w14:paraId="2D58DD0B" w14:textId="11CD7583" w:rsidR="007F1521" w:rsidRPr="00A62A55" w:rsidRDefault="007F1521" w:rsidP="007F1521">
            <w:pPr>
              <w:pStyle w:val="ListParagraph"/>
              <w:tabs>
                <w:tab w:val="left" w:pos="3193"/>
              </w:tabs>
              <w:ind w:left="-12"/>
              <w:jc w:val="center"/>
              <w:rPr>
                <w:rFonts w:ascii="Tahoma" w:hAnsi="Tahoma" w:cs="Tahoma"/>
                <w:bCs/>
                <w:sz w:val="20"/>
                <w:szCs w:val="20"/>
              </w:rPr>
            </w:pPr>
          </w:p>
        </w:tc>
        <w:tc>
          <w:tcPr>
            <w:tcW w:w="3960" w:type="dxa"/>
            <w:tcBorders>
              <w:top w:val="single" w:sz="4" w:space="0" w:color="auto"/>
              <w:bottom w:val="single" w:sz="4" w:space="0" w:color="auto"/>
            </w:tcBorders>
          </w:tcPr>
          <w:p w14:paraId="3D7AA21E" w14:textId="243EC9F6" w:rsidR="003220A6" w:rsidRPr="00111DF4" w:rsidRDefault="003220A6" w:rsidP="00926C5C">
            <w:pPr>
              <w:tabs>
                <w:tab w:val="left" w:pos="3193"/>
              </w:tabs>
              <w:jc w:val="both"/>
              <w:rPr>
                <w:rFonts w:ascii="Tahoma" w:hAnsi="Tahoma" w:cs="Tahoma"/>
                <w:b/>
                <w:sz w:val="20"/>
                <w:szCs w:val="20"/>
                <w:u w:val="single"/>
              </w:rPr>
            </w:pPr>
            <w:r w:rsidRPr="00111DF4">
              <w:rPr>
                <w:rFonts w:ascii="Tahoma" w:hAnsi="Tahoma" w:cs="Tahoma"/>
                <w:b/>
                <w:sz w:val="20"/>
                <w:szCs w:val="20"/>
                <w:u w:val="single"/>
              </w:rPr>
              <w:t>PAD, UPM :</w:t>
            </w:r>
          </w:p>
          <w:p w14:paraId="3E188CF3" w14:textId="12A75660" w:rsidR="00F72CF8" w:rsidRPr="00111DF4" w:rsidRDefault="00F72CF8" w:rsidP="00926C5C">
            <w:pPr>
              <w:tabs>
                <w:tab w:val="left" w:pos="3193"/>
              </w:tabs>
              <w:jc w:val="both"/>
              <w:rPr>
                <w:rFonts w:ascii="Tahoma" w:hAnsi="Tahoma" w:cs="Tahoma"/>
                <w:bCs/>
                <w:sz w:val="20"/>
                <w:szCs w:val="20"/>
              </w:rPr>
            </w:pPr>
            <w:r w:rsidRPr="00111DF4">
              <w:rPr>
                <w:rFonts w:ascii="Tahoma" w:hAnsi="Tahoma" w:cs="Tahoma"/>
                <w:bCs/>
                <w:sz w:val="20"/>
                <w:szCs w:val="20"/>
              </w:rPr>
              <w:t>Status Terkini Audit Dalaman QMS &amp; ISMA UPM Tahun 2020 :</w:t>
            </w:r>
          </w:p>
          <w:p w14:paraId="1F1E82AE" w14:textId="77777777" w:rsidR="00F72CF8" w:rsidRPr="00111DF4" w:rsidRDefault="00F72CF8" w:rsidP="00926C5C">
            <w:pPr>
              <w:tabs>
                <w:tab w:val="left" w:pos="3193"/>
              </w:tabs>
              <w:jc w:val="both"/>
              <w:rPr>
                <w:rFonts w:ascii="Tahoma" w:hAnsi="Tahoma" w:cs="Tahoma"/>
                <w:bCs/>
                <w:sz w:val="20"/>
                <w:szCs w:val="20"/>
              </w:rPr>
            </w:pPr>
          </w:p>
          <w:p w14:paraId="2CB76FCD" w14:textId="77777777" w:rsidR="00F72CF8" w:rsidRPr="00111DF4" w:rsidRDefault="00F72CF8" w:rsidP="00926C5C">
            <w:pPr>
              <w:tabs>
                <w:tab w:val="left" w:pos="3193"/>
              </w:tabs>
              <w:jc w:val="both"/>
              <w:rPr>
                <w:rFonts w:ascii="Tahoma" w:hAnsi="Tahoma" w:cs="Tahoma"/>
                <w:bCs/>
                <w:sz w:val="20"/>
                <w:szCs w:val="20"/>
              </w:rPr>
            </w:pPr>
          </w:p>
          <w:p w14:paraId="2F49E6BB" w14:textId="708801BC" w:rsidR="003220A6" w:rsidRPr="00111DF4" w:rsidRDefault="00D0230A" w:rsidP="00926C5C">
            <w:pPr>
              <w:tabs>
                <w:tab w:val="left" w:pos="3193"/>
              </w:tabs>
              <w:jc w:val="both"/>
              <w:rPr>
                <w:rFonts w:ascii="Tahoma" w:hAnsi="Tahoma" w:cs="Tahoma"/>
                <w:bCs/>
                <w:sz w:val="20"/>
                <w:szCs w:val="20"/>
              </w:rPr>
            </w:pPr>
            <w:r w:rsidRPr="00111DF4">
              <w:rPr>
                <w:rFonts w:ascii="Tahoma" w:hAnsi="Tahoma" w:cs="Tahoma"/>
                <w:bCs/>
                <w:sz w:val="20"/>
                <w:szCs w:val="20"/>
              </w:rPr>
              <w:t xml:space="preserve">Sehingga 16 Jun 2020, terdapat </w:t>
            </w:r>
            <w:r w:rsidR="00D6060D" w:rsidRPr="00111DF4">
              <w:rPr>
                <w:rFonts w:ascii="Tahoma" w:hAnsi="Tahoma" w:cs="Tahoma"/>
                <w:bCs/>
                <w:sz w:val="20"/>
                <w:szCs w:val="20"/>
              </w:rPr>
              <w:t>1</w:t>
            </w:r>
            <w:r w:rsidRPr="00111DF4">
              <w:rPr>
                <w:rFonts w:ascii="Tahoma" w:hAnsi="Tahoma" w:cs="Tahoma"/>
                <w:bCs/>
                <w:sz w:val="20"/>
                <w:szCs w:val="20"/>
              </w:rPr>
              <w:t xml:space="preserve"> NCR (PPKKP</w:t>
            </w:r>
            <w:r w:rsidR="00D6060D" w:rsidRPr="00111DF4">
              <w:rPr>
                <w:rFonts w:ascii="Tahoma" w:hAnsi="Tahoma" w:cs="Tahoma"/>
                <w:bCs/>
                <w:sz w:val="20"/>
                <w:szCs w:val="20"/>
              </w:rPr>
              <w:t>)</w:t>
            </w:r>
            <w:r w:rsidRPr="00111DF4">
              <w:rPr>
                <w:rFonts w:ascii="Tahoma" w:hAnsi="Tahoma" w:cs="Tahoma"/>
                <w:bCs/>
                <w:sz w:val="20"/>
                <w:szCs w:val="20"/>
              </w:rPr>
              <w:t xml:space="preserve"> dan 1 OFI QMS</w:t>
            </w:r>
            <w:r w:rsidR="00D6060D" w:rsidRPr="00111DF4">
              <w:rPr>
                <w:rFonts w:ascii="Tahoma" w:hAnsi="Tahoma" w:cs="Tahoma"/>
                <w:bCs/>
                <w:sz w:val="20"/>
                <w:szCs w:val="20"/>
              </w:rPr>
              <w:t xml:space="preserve"> (BAKD)</w:t>
            </w:r>
            <w:r w:rsidRPr="00111DF4">
              <w:rPr>
                <w:rFonts w:ascii="Tahoma" w:hAnsi="Tahoma" w:cs="Tahoma"/>
                <w:bCs/>
                <w:sz w:val="20"/>
                <w:szCs w:val="20"/>
              </w:rPr>
              <w:t xml:space="preserve"> serta </w:t>
            </w:r>
            <w:r w:rsidR="00D6060D" w:rsidRPr="00111DF4">
              <w:rPr>
                <w:rFonts w:ascii="Tahoma" w:hAnsi="Tahoma" w:cs="Tahoma"/>
                <w:bCs/>
                <w:sz w:val="20"/>
                <w:szCs w:val="20"/>
              </w:rPr>
              <w:t>1 NCR ISMS (UPMKB) yang masih belum ditutup.</w:t>
            </w:r>
          </w:p>
          <w:p w14:paraId="73D44EC9" w14:textId="77777777" w:rsidR="003220A6" w:rsidRPr="00111DF4" w:rsidRDefault="003220A6" w:rsidP="00926C5C">
            <w:pPr>
              <w:tabs>
                <w:tab w:val="left" w:pos="3193"/>
              </w:tabs>
              <w:jc w:val="both"/>
              <w:rPr>
                <w:rFonts w:ascii="Tahoma" w:hAnsi="Tahoma" w:cs="Tahoma"/>
                <w:b/>
                <w:sz w:val="20"/>
                <w:szCs w:val="20"/>
                <w:u w:val="single"/>
              </w:rPr>
            </w:pPr>
          </w:p>
          <w:p w14:paraId="6947B4BD" w14:textId="5999941F" w:rsidR="00926C5C" w:rsidRPr="00111DF4" w:rsidRDefault="00926C5C" w:rsidP="00926C5C">
            <w:pPr>
              <w:tabs>
                <w:tab w:val="left" w:pos="3193"/>
              </w:tabs>
              <w:jc w:val="both"/>
              <w:rPr>
                <w:rFonts w:ascii="Tahoma" w:hAnsi="Tahoma" w:cs="Tahoma"/>
                <w:b/>
                <w:sz w:val="20"/>
                <w:szCs w:val="20"/>
                <w:u w:val="single"/>
              </w:rPr>
            </w:pPr>
            <w:r w:rsidRPr="00111DF4">
              <w:rPr>
                <w:rFonts w:ascii="Tahoma" w:hAnsi="Tahoma" w:cs="Tahoma"/>
                <w:b/>
                <w:sz w:val="20"/>
                <w:szCs w:val="20"/>
                <w:u w:val="single"/>
              </w:rPr>
              <w:t>FK :</w:t>
            </w:r>
          </w:p>
          <w:p w14:paraId="5A9A284B" w14:textId="23435605" w:rsidR="00926C5C" w:rsidRPr="00111DF4" w:rsidRDefault="00926C5C" w:rsidP="00926C5C">
            <w:pPr>
              <w:tabs>
                <w:tab w:val="left" w:pos="3193"/>
              </w:tabs>
              <w:jc w:val="both"/>
              <w:rPr>
                <w:rFonts w:ascii="Tahoma" w:hAnsi="Tahoma" w:cs="Tahoma"/>
                <w:bCs/>
                <w:sz w:val="20"/>
                <w:szCs w:val="20"/>
              </w:rPr>
            </w:pPr>
            <w:r w:rsidRPr="00111DF4">
              <w:rPr>
                <w:rFonts w:ascii="Tahoma" w:hAnsi="Tahoma" w:cs="Tahoma"/>
                <w:bCs/>
                <w:sz w:val="20"/>
                <w:szCs w:val="20"/>
              </w:rPr>
              <w:t>Baki 2 NCR Dapatan Audit Dalaman 2020 FK telah ditutup sepenuhnya pada 24 Disember 2021.</w:t>
            </w:r>
          </w:p>
          <w:p w14:paraId="6708A11B" w14:textId="77777777" w:rsidR="00926C5C" w:rsidRPr="00111DF4" w:rsidRDefault="00926C5C" w:rsidP="00926C5C">
            <w:pPr>
              <w:tabs>
                <w:tab w:val="left" w:pos="3193"/>
              </w:tabs>
              <w:jc w:val="both"/>
              <w:rPr>
                <w:rFonts w:ascii="Tahoma" w:hAnsi="Tahoma" w:cs="Tahoma"/>
                <w:bCs/>
                <w:sz w:val="20"/>
                <w:szCs w:val="20"/>
              </w:rPr>
            </w:pPr>
          </w:p>
          <w:p w14:paraId="4524C40A" w14:textId="51197D2C" w:rsidR="007F1521" w:rsidRPr="00111DF4" w:rsidRDefault="00926C5C" w:rsidP="00926C5C">
            <w:pPr>
              <w:tabs>
                <w:tab w:val="left" w:pos="3193"/>
              </w:tabs>
              <w:jc w:val="both"/>
              <w:rPr>
                <w:rFonts w:ascii="Tahoma" w:hAnsi="Tahoma" w:cs="Tahoma"/>
                <w:bCs/>
                <w:sz w:val="20"/>
                <w:szCs w:val="20"/>
              </w:rPr>
            </w:pPr>
            <w:r w:rsidRPr="00111DF4">
              <w:rPr>
                <w:rFonts w:ascii="Tahoma" w:hAnsi="Tahoma" w:cs="Tahoma"/>
                <w:bCs/>
                <w:sz w:val="20"/>
                <w:szCs w:val="20"/>
              </w:rPr>
              <w:t>Semua tindakan pembetulan dan penambahbaikan telah dilaksanakan merujuk bukti pelaksanaan pada Portal CQA.</w:t>
            </w:r>
          </w:p>
        </w:tc>
      </w:tr>
      <w:tr w:rsidR="0054035E" w:rsidRPr="00A62A55" w14:paraId="18B1AFA9" w14:textId="77777777" w:rsidTr="003B02E1">
        <w:trPr>
          <w:gridAfter w:val="1"/>
          <w:wAfter w:w="6782" w:type="dxa"/>
        </w:trPr>
        <w:tc>
          <w:tcPr>
            <w:tcW w:w="14760" w:type="dxa"/>
            <w:gridSpan w:val="5"/>
            <w:tcBorders>
              <w:top w:val="single" w:sz="4" w:space="0" w:color="auto"/>
              <w:bottom w:val="single" w:sz="4" w:space="0" w:color="auto"/>
            </w:tcBorders>
          </w:tcPr>
          <w:p w14:paraId="4CD4BF0A" w14:textId="7715C2E3" w:rsidR="0054035E" w:rsidRPr="00A62A55" w:rsidRDefault="0054035E" w:rsidP="007F1521">
            <w:pPr>
              <w:tabs>
                <w:tab w:val="left" w:pos="3193"/>
              </w:tabs>
              <w:jc w:val="both"/>
              <w:rPr>
                <w:rFonts w:ascii="Tahoma" w:hAnsi="Tahoma" w:cs="Tahoma"/>
                <w:bCs/>
                <w:sz w:val="20"/>
                <w:szCs w:val="20"/>
              </w:rPr>
            </w:pPr>
            <w:r>
              <w:rPr>
                <w:rFonts w:ascii="Tahoma" w:hAnsi="Tahoma" w:cs="Tahoma"/>
                <w:b/>
                <w:sz w:val="20"/>
                <w:szCs w:val="20"/>
              </w:rPr>
              <w:t xml:space="preserve">11.4 - </w:t>
            </w:r>
            <w:r w:rsidRPr="00B51316">
              <w:rPr>
                <w:rFonts w:ascii="Tahoma" w:hAnsi="Tahoma" w:cs="Tahoma"/>
                <w:b/>
                <w:sz w:val="20"/>
                <w:szCs w:val="20"/>
              </w:rPr>
              <w:t>PERUBAHAN ISU LUARAN DAN DALAMAN UNIVERSITI YANG RELEVAN DENGAN SISTEM ISO</w:t>
            </w:r>
          </w:p>
        </w:tc>
      </w:tr>
      <w:tr w:rsidR="0054035E" w:rsidRPr="00A62A55" w14:paraId="7A4DBC96" w14:textId="77777777" w:rsidTr="003B02E1">
        <w:trPr>
          <w:gridAfter w:val="1"/>
          <w:wAfter w:w="6782" w:type="dxa"/>
        </w:trPr>
        <w:tc>
          <w:tcPr>
            <w:tcW w:w="14760" w:type="dxa"/>
            <w:gridSpan w:val="5"/>
            <w:tcBorders>
              <w:top w:val="single" w:sz="4" w:space="0" w:color="auto"/>
              <w:bottom w:val="single" w:sz="4" w:space="0" w:color="auto"/>
            </w:tcBorders>
          </w:tcPr>
          <w:p w14:paraId="066C0D7A" w14:textId="26E69D5C" w:rsidR="0054035E" w:rsidRPr="00A62A55" w:rsidRDefault="0054035E" w:rsidP="007F1521">
            <w:pPr>
              <w:tabs>
                <w:tab w:val="left" w:pos="3193"/>
              </w:tabs>
              <w:jc w:val="both"/>
              <w:rPr>
                <w:rFonts w:ascii="Tahoma" w:hAnsi="Tahoma" w:cs="Tahoma"/>
                <w:bCs/>
                <w:sz w:val="20"/>
                <w:szCs w:val="20"/>
              </w:rPr>
            </w:pPr>
            <w:r>
              <w:rPr>
                <w:rFonts w:ascii="Tahoma" w:hAnsi="Tahoma" w:cs="Tahoma"/>
                <w:b/>
                <w:bCs/>
                <w:sz w:val="20"/>
                <w:szCs w:val="20"/>
              </w:rPr>
              <w:t xml:space="preserve">11.4.2 - </w:t>
            </w:r>
            <w:r w:rsidRPr="00B51316">
              <w:rPr>
                <w:rFonts w:ascii="Tahoma" w:hAnsi="Tahoma" w:cs="Tahoma"/>
                <w:b/>
                <w:bCs/>
                <w:sz w:val="20"/>
                <w:szCs w:val="20"/>
              </w:rPr>
              <w:t>Perubahan Isu Luaran dan Dalaman yang Relevan Dengan  Sistem Pengurusan Keselamatan Maklumat (ISMS)</w:t>
            </w:r>
          </w:p>
        </w:tc>
      </w:tr>
      <w:tr w:rsidR="0022348E" w:rsidRPr="00A62A55" w14:paraId="0F968C38" w14:textId="77777777" w:rsidTr="003B02E1">
        <w:trPr>
          <w:gridAfter w:val="1"/>
          <w:wAfter w:w="6782" w:type="dxa"/>
          <w:trHeight w:val="1142"/>
        </w:trPr>
        <w:tc>
          <w:tcPr>
            <w:tcW w:w="810" w:type="dxa"/>
            <w:tcBorders>
              <w:top w:val="single" w:sz="4" w:space="0" w:color="auto"/>
              <w:bottom w:val="single" w:sz="4" w:space="0" w:color="auto"/>
            </w:tcBorders>
          </w:tcPr>
          <w:p w14:paraId="4DB487CB" w14:textId="77777777" w:rsidR="0022348E" w:rsidRPr="00A62A55" w:rsidRDefault="0022348E" w:rsidP="0022348E">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21CA511D" w14:textId="6EBC3B74" w:rsidR="0022348E" w:rsidRPr="00A62A55" w:rsidRDefault="00031B53" w:rsidP="0022348E">
            <w:pPr>
              <w:jc w:val="both"/>
              <w:rPr>
                <w:rFonts w:ascii="Tahoma" w:hAnsi="Tahoma" w:cs="Tahoma"/>
                <w:sz w:val="22"/>
                <w:szCs w:val="22"/>
              </w:rPr>
            </w:pPr>
            <w:r>
              <w:rPr>
                <w:rFonts w:ascii="Tahoma" w:hAnsi="Tahoma" w:cs="Tahoma"/>
                <w:sz w:val="22"/>
                <w:szCs w:val="22"/>
              </w:rPr>
              <w:t>11.4.2(e)</w:t>
            </w:r>
          </w:p>
        </w:tc>
        <w:tc>
          <w:tcPr>
            <w:tcW w:w="5885" w:type="dxa"/>
            <w:tcBorders>
              <w:top w:val="single" w:sz="4" w:space="0" w:color="auto"/>
              <w:bottom w:val="single" w:sz="4" w:space="0" w:color="auto"/>
            </w:tcBorders>
          </w:tcPr>
          <w:p w14:paraId="7C3C7296" w14:textId="77777777" w:rsidR="00031B53" w:rsidRPr="00B51316" w:rsidRDefault="00031B53" w:rsidP="00031B53">
            <w:pPr>
              <w:pStyle w:val="ListParagraph"/>
              <w:ind w:left="110"/>
              <w:jc w:val="both"/>
              <w:rPr>
                <w:rFonts w:ascii="Tahoma" w:hAnsi="Tahoma" w:cs="Tahoma"/>
                <w:sz w:val="20"/>
                <w:szCs w:val="20"/>
              </w:rPr>
            </w:pPr>
            <w:r w:rsidRPr="00B51316">
              <w:rPr>
                <w:rFonts w:ascii="Tahoma" w:hAnsi="Tahoma" w:cs="Tahoma"/>
                <w:sz w:val="20"/>
                <w:szCs w:val="20"/>
              </w:rPr>
              <w:t>mengambil perhatian berhubung beberapa isu keselamatan maklumat/data yang dibangkitkan semasa mesyuarat untuk diambil tindakan selanjutnya oleh pihak UPM, iaitu:</w:t>
            </w:r>
          </w:p>
          <w:p w14:paraId="3604CCF1" w14:textId="77777777" w:rsidR="00031B53" w:rsidRPr="00B51316" w:rsidRDefault="00031B53" w:rsidP="00031B53">
            <w:pPr>
              <w:pStyle w:val="ListParagraph"/>
              <w:ind w:left="1666" w:hanging="476"/>
              <w:jc w:val="both"/>
              <w:rPr>
                <w:rFonts w:ascii="Tahoma" w:hAnsi="Tahoma" w:cs="Tahoma"/>
                <w:sz w:val="20"/>
                <w:szCs w:val="20"/>
              </w:rPr>
            </w:pPr>
          </w:p>
          <w:p w14:paraId="71371B7B" w14:textId="77777777" w:rsidR="00031B53" w:rsidRPr="00B51316" w:rsidRDefault="00031B53" w:rsidP="00031B53">
            <w:pPr>
              <w:pStyle w:val="ListParagraph"/>
              <w:numPr>
                <w:ilvl w:val="0"/>
                <w:numId w:val="20"/>
              </w:numPr>
              <w:ind w:left="830"/>
              <w:jc w:val="both"/>
              <w:rPr>
                <w:rFonts w:ascii="Tahoma" w:hAnsi="Tahoma" w:cs="Tahoma"/>
                <w:sz w:val="20"/>
                <w:szCs w:val="20"/>
              </w:rPr>
            </w:pPr>
            <w:r w:rsidRPr="00B51316">
              <w:rPr>
                <w:rFonts w:ascii="Tahoma" w:hAnsi="Tahoma" w:cs="Tahoma"/>
                <w:sz w:val="20"/>
                <w:szCs w:val="20"/>
              </w:rPr>
              <w:t>risiko banjir di kawasan Pusat Data Utama;</w:t>
            </w:r>
          </w:p>
          <w:p w14:paraId="6A262708" w14:textId="77777777" w:rsidR="00031B53" w:rsidRPr="00B51316" w:rsidRDefault="00031B53" w:rsidP="00031B53">
            <w:pPr>
              <w:pStyle w:val="ListParagraph"/>
              <w:numPr>
                <w:ilvl w:val="0"/>
                <w:numId w:val="20"/>
              </w:numPr>
              <w:ind w:left="830"/>
              <w:jc w:val="both"/>
              <w:rPr>
                <w:rFonts w:ascii="Tahoma" w:hAnsi="Tahoma" w:cs="Tahoma"/>
                <w:sz w:val="20"/>
                <w:szCs w:val="20"/>
              </w:rPr>
            </w:pPr>
            <w:r w:rsidRPr="00B51316">
              <w:rPr>
                <w:rFonts w:ascii="Tahoma" w:hAnsi="Tahoma" w:cs="Tahoma"/>
                <w:sz w:val="20"/>
                <w:szCs w:val="20"/>
              </w:rPr>
              <w:lastRenderedPageBreak/>
              <w:t xml:space="preserve">keselamatan data/aset semasa Bekerja Dari Rumah (BDR); </w:t>
            </w:r>
          </w:p>
          <w:p w14:paraId="54B446BB" w14:textId="77777777" w:rsidR="00031B53" w:rsidRPr="00B51316" w:rsidRDefault="00031B53" w:rsidP="00031B53">
            <w:pPr>
              <w:pStyle w:val="ListParagraph"/>
              <w:numPr>
                <w:ilvl w:val="0"/>
                <w:numId w:val="20"/>
              </w:numPr>
              <w:ind w:left="830"/>
              <w:jc w:val="both"/>
              <w:rPr>
                <w:rFonts w:ascii="Tahoma" w:hAnsi="Tahoma" w:cs="Tahoma"/>
                <w:sz w:val="20"/>
                <w:szCs w:val="20"/>
              </w:rPr>
            </w:pPr>
            <w:r w:rsidRPr="00B51316">
              <w:rPr>
                <w:rFonts w:ascii="Tahoma" w:hAnsi="Tahoma" w:cs="Tahoma"/>
                <w:sz w:val="20"/>
                <w:szCs w:val="20"/>
              </w:rPr>
              <w:t>penggunaan perisian tidak sah (illegal software) di kalangan pelajar UPM; dan</w:t>
            </w:r>
          </w:p>
          <w:p w14:paraId="230A5232" w14:textId="77777777" w:rsidR="00031B53" w:rsidRPr="00B51316" w:rsidRDefault="00031B53" w:rsidP="00031B53">
            <w:pPr>
              <w:pStyle w:val="ListParagraph"/>
              <w:numPr>
                <w:ilvl w:val="0"/>
                <w:numId w:val="20"/>
              </w:numPr>
              <w:ind w:left="830"/>
              <w:jc w:val="both"/>
              <w:rPr>
                <w:rFonts w:ascii="Tahoma" w:hAnsi="Tahoma" w:cs="Tahoma"/>
                <w:sz w:val="20"/>
                <w:szCs w:val="20"/>
              </w:rPr>
            </w:pPr>
            <w:r w:rsidRPr="00B51316">
              <w:rPr>
                <w:rFonts w:ascii="Tahoma" w:hAnsi="Tahoma" w:cs="Tahoma"/>
                <w:sz w:val="20"/>
                <w:szCs w:val="20"/>
              </w:rPr>
              <w:t>gangguan rangkaian internet di kawasan kampus.</w:t>
            </w:r>
          </w:p>
          <w:p w14:paraId="4D0375E2" w14:textId="5DB2A303" w:rsidR="00CF60D9" w:rsidRPr="00A62A55" w:rsidRDefault="00CF60D9" w:rsidP="0022348E">
            <w:pPr>
              <w:jc w:val="both"/>
              <w:rPr>
                <w:rFonts w:ascii="Tahoma" w:hAnsi="Tahoma" w:cs="Tahoma"/>
                <w:sz w:val="22"/>
                <w:szCs w:val="22"/>
              </w:rPr>
            </w:pPr>
          </w:p>
        </w:tc>
        <w:tc>
          <w:tcPr>
            <w:tcW w:w="2610" w:type="dxa"/>
            <w:tcBorders>
              <w:top w:val="single" w:sz="4" w:space="0" w:color="auto"/>
              <w:bottom w:val="single" w:sz="4" w:space="0" w:color="auto"/>
            </w:tcBorders>
          </w:tcPr>
          <w:p w14:paraId="08154C95" w14:textId="77777777" w:rsidR="0022348E" w:rsidRDefault="0022348E" w:rsidP="0022348E">
            <w:pPr>
              <w:pStyle w:val="ListParagraph"/>
              <w:tabs>
                <w:tab w:val="left" w:pos="3193"/>
              </w:tabs>
              <w:ind w:left="0"/>
              <w:jc w:val="center"/>
              <w:rPr>
                <w:rFonts w:ascii="Tahoma" w:hAnsi="Tahoma" w:cs="Tahoma"/>
                <w:bCs/>
                <w:sz w:val="20"/>
                <w:szCs w:val="20"/>
              </w:rPr>
            </w:pPr>
          </w:p>
          <w:p w14:paraId="18CE2FF4" w14:textId="34279512" w:rsidR="00031B53" w:rsidRPr="00A62A55" w:rsidRDefault="00031B53" w:rsidP="0022348E">
            <w:pPr>
              <w:pStyle w:val="ListParagraph"/>
              <w:tabs>
                <w:tab w:val="left" w:pos="3193"/>
              </w:tabs>
              <w:ind w:left="0"/>
              <w:jc w:val="center"/>
              <w:rPr>
                <w:rFonts w:ascii="Tahoma" w:hAnsi="Tahoma" w:cs="Tahoma"/>
                <w:bCs/>
                <w:sz w:val="20"/>
                <w:szCs w:val="20"/>
              </w:rPr>
            </w:pPr>
            <w:r w:rsidRPr="00B51316">
              <w:rPr>
                <w:rFonts w:ascii="Tahoma" w:hAnsi="Tahoma" w:cs="Tahoma"/>
                <w:b/>
                <w:sz w:val="20"/>
                <w:szCs w:val="20"/>
              </w:rPr>
              <w:t>TWP ISMS</w:t>
            </w:r>
          </w:p>
        </w:tc>
        <w:tc>
          <w:tcPr>
            <w:tcW w:w="3960" w:type="dxa"/>
            <w:tcBorders>
              <w:top w:val="single" w:sz="4" w:space="0" w:color="auto"/>
              <w:bottom w:val="single" w:sz="4" w:space="0" w:color="auto"/>
            </w:tcBorders>
          </w:tcPr>
          <w:p w14:paraId="22B2C369" w14:textId="77777777" w:rsidR="00D81AD8" w:rsidRDefault="00D81AD8" w:rsidP="00D81AD8">
            <w:pPr>
              <w:pStyle w:val="ListParagraph"/>
              <w:numPr>
                <w:ilvl w:val="1"/>
                <w:numId w:val="20"/>
              </w:numPr>
              <w:tabs>
                <w:tab w:val="left" w:pos="3193"/>
              </w:tabs>
              <w:ind w:left="248" w:hanging="270"/>
              <w:jc w:val="both"/>
              <w:rPr>
                <w:rFonts w:ascii="Tahoma" w:hAnsi="Tahoma" w:cs="Tahoma"/>
                <w:bCs/>
                <w:sz w:val="20"/>
                <w:szCs w:val="20"/>
              </w:rPr>
            </w:pPr>
            <w:r w:rsidRPr="00D81AD8">
              <w:rPr>
                <w:rFonts w:ascii="Tahoma" w:hAnsi="Tahoma" w:cs="Tahoma"/>
                <w:bCs/>
                <w:sz w:val="20"/>
                <w:szCs w:val="20"/>
              </w:rPr>
              <w:t xml:space="preserve">Isu risiko banjir di kawasan Pusat Data Utama telah dibawa ke Mesyuarat Ke Seratus Enam Puluh Satu (162) Lembaga Pengarah Universiti pada 15 </w:t>
            </w:r>
            <w:r w:rsidRPr="00D81AD8">
              <w:rPr>
                <w:rFonts w:ascii="Tahoma" w:hAnsi="Tahoma" w:cs="Tahoma"/>
                <w:bCs/>
                <w:sz w:val="20"/>
                <w:szCs w:val="20"/>
              </w:rPr>
              <w:lastRenderedPageBreak/>
              <w:t>Februari 2022 untuk  Kertas Lembaga: LPU 8/2022</w:t>
            </w:r>
            <w:r>
              <w:rPr>
                <w:rFonts w:ascii="Tahoma" w:hAnsi="Tahoma" w:cs="Tahoma"/>
                <w:bCs/>
                <w:sz w:val="20"/>
                <w:szCs w:val="20"/>
              </w:rPr>
              <w:t>.</w:t>
            </w:r>
          </w:p>
          <w:p w14:paraId="1F13F586" w14:textId="77777777" w:rsidR="00D81AD8" w:rsidRDefault="00D81AD8" w:rsidP="00D81AD8">
            <w:pPr>
              <w:pStyle w:val="ListParagraph"/>
              <w:numPr>
                <w:ilvl w:val="1"/>
                <w:numId w:val="20"/>
              </w:numPr>
              <w:tabs>
                <w:tab w:val="left" w:pos="3193"/>
              </w:tabs>
              <w:ind w:left="248" w:hanging="270"/>
              <w:jc w:val="both"/>
              <w:rPr>
                <w:rFonts w:ascii="Tahoma" w:hAnsi="Tahoma" w:cs="Tahoma"/>
                <w:bCs/>
                <w:sz w:val="20"/>
                <w:szCs w:val="20"/>
              </w:rPr>
            </w:pPr>
            <w:r w:rsidRPr="00D81AD8">
              <w:rPr>
                <w:rFonts w:ascii="Tahoma" w:hAnsi="Tahoma" w:cs="Tahoma"/>
                <w:bCs/>
                <w:sz w:val="20"/>
                <w:szCs w:val="20"/>
              </w:rPr>
              <w:t>Garis Panduan Keselamatan dan Teknologi Maklumat Komunikasi (GPKTMK) 6.2 Peranti Mudah Alih dan Teleworking  telah dinyatakan berkaitan langkah-langkah keselamatan data/aset semasa Bekerja Dari Rumah (BDR). Arahan Kerja Permohonan VPN (AK31) untuk penggunaan kemudahan VPN</w:t>
            </w:r>
            <w:r>
              <w:rPr>
                <w:rFonts w:ascii="Tahoma" w:hAnsi="Tahoma" w:cs="Tahoma"/>
                <w:bCs/>
                <w:sz w:val="20"/>
                <w:szCs w:val="20"/>
              </w:rPr>
              <w:t>.</w:t>
            </w:r>
          </w:p>
          <w:p w14:paraId="3839B17F" w14:textId="77777777" w:rsidR="00D81AD8" w:rsidRDefault="00D81AD8" w:rsidP="00D81AD8">
            <w:pPr>
              <w:pStyle w:val="ListParagraph"/>
              <w:numPr>
                <w:ilvl w:val="1"/>
                <w:numId w:val="20"/>
              </w:numPr>
              <w:tabs>
                <w:tab w:val="left" w:pos="3193"/>
              </w:tabs>
              <w:ind w:left="248" w:hanging="270"/>
              <w:jc w:val="both"/>
              <w:rPr>
                <w:rFonts w:ascii="Tahoma" w:hAnsi="Tahoma" w:cs="Tahoma"/>
                <w:bCs/>
                <w:sz w:val="20"/>
                <w:szCs w:val="20"/>
              </w:rPr>
            </w:pPr>
            <w:r w:rsidRPr="00D81AD8">
              <w:rPr>
                <w:rFonts w:ascii="Tahoma" w:hAnsi="Tahoma" w:cs="Tahoma"/>
                <w:bCs/>
                <w:sz w:val="20"/>
                <w:szCs w:val="20"/>
              </w:rPr>
              <w:t>Penggunaan perisian sah telah dinyatakan dalam GPKTMK 11.3 Keselamatan Peralatan – (d) Media Perisian dan Aplikasi. Melaksanakan hebahan mengenai GPKTMK kepada warga UPM</w:t>
            </w:r>
            <w:r>
              <w:rPr>
                <w:rFonts w:ascii="Tahoma" w:hAnsi="Tahoma" w:cs="Tahoma"/>
                <w:bCs/>
                <w:sz w:val="20"/>
                <w:szCs w:val="20"/>
              </w:rPr>
              <w:t>.</w:t>
            </w:r>
          </w:p>
          <w:p w14:paraId="391256BE" w14:textId="6C9C035B" w:rsidR="00D81AD8" w:rsidRPr="00D81AD8" w:rsidRDefault="00D81AD8" w:rsidP="00D81AD8">
            <w:pPr>
              <w:pStyle w:val="ListParagraph"/>
              <w:numPr>
                <w:ilvl w:val="1"/>
                <w:numId w:val="20"/>
              </w:numPr>
              <w:tabs>
                <w:tab w:val="left" w:pos="3193"/>
              </w:tabs>
              <w:ind w:left="248" w:hanging="270"/>
              <w:jc w:val="both"/>
              <w:rPr>
                <w:rFonts w:ascii="Tahoma" w:hAnsi="Tahoma" w:cs="Tahoma"/>
                <w:bCs/>
                <w:sz w:val="20"/>
                <w:szCs w:val="20"/>
              </w:rPr>
            </w:pPr>
            <w:r w:rsidRPr="00D81AD8">
              <w:rPr>
                <w:rFonts w:ascii="Tahoma" w:hAnsi="Tahoma" w:cs="Tahoma"/>
                <w:bCs/>
                <w:sz w:val="20"/>
                <w:szCs w:val="20"/>
              </w:rPr>
              <w:t>Gangguan rangkaian internet di kawasan kampus dipantau dan dibaikpulih sekiranya aduan diterima. Pelaksanaan naik taraf rangkaian secara menyeluruh (UPMNET 4.0) secara berfasa (4 fasa) dan pelaksanaan di peringkat Fasa 1.</w:t>
            </w:r>
          </w:p>
        </w:tc>
      </w:tr>
      <w:tr w:rsidR="0022348E" w:rsidRPr="00A62A55" w14:paraId="70C41F37" w14:textId="77777777" w:rsidTr="003B02E1">
        <w:trPr>
          <w:gridAfter w:val="1"/>
          <w:wAfter w:w="6782" w:type="dxa"/>
        </w:trPr>
        <w:tc>
          <w:tcPr>
            <w:tcW w:w="14760" w:type="dxa"/>
            <w:gridSpan w:val="5"/>
            <w:tcBorders>
              <w:top w:val="single" w:sz="4" w:space="0" w:color="auto"/>
              <w:bottom w:val="single" w:sz="4" w:space="0" w:color="auto"/>
            </w:tcBorders>
          </w:tcPr>
          <w:p w14:paraId="0AA4D676" w14:textId="22A10B7B" w:rsidR="0022348E" w:rsidRPr="00A62A55" w:rsidRDefault="00031B53" w:rsidP="0022348E">
            <w:pPr>
              <w:tabs>
                <w:tab w:val="left" w:pos="3193"/>
              </w:tabs>
              <w:jc w:val="both"/>
              <w:rPr>
                <w:rFonts w:ascii="Tahoma" w:hAnsi="Tahoma" w:cs="Tahoma"/>
                <w:bCs/>
                <w:sz w:val="20"/>
                <w:szCs w:val="20"/>
              </w:rPr>
            </w:pPr>
            <w:r w:rsidRPr="00031B53">
              <w:rPr>
                <w:rFonts w:ascii="Tahoma" w:hAnsi="Tahoma" w:cs="Tahoma"/>
                <w:b/>
                <w:sz w:val="20"/>
                <w:szCs w:val="20"/>
              </w:rPr>
              <w:lastRenderedPageBreak/>
              <w:t>11.5 -</w:t>
            </w:r>
            <w:r>
              <w:rPr>
                <w:rFonts w:ascii="Tahoma" w:hAnsi="Tahoma" w:cs="Tahoma"/>
                <w:bCs/>
                <w:sz w:val="20"/>
                <w:szCs w:val="20"/>
              </w:rPr>
              <w:t xml:space="preserve"> </w:t>
            </w:r>
            <w:r w:rsidRPr="00B51316">
              <w:rPr>
                <w:rFonts w:ascii="Tahoma" w:hAnsi="Tahoma" w:cs="Tahoma"/>
                <w:b/>
                <w:sz w:val="20"/>
                <w:szCs w:val="20"/>
              </w:rPr>
              <w:t xml:space="preserve">KEPUASAN PELANGGAN </w:t>
            </w:r>
            <w:r>
              <w:rPr>
                <w:rFonts w:ascii="Tahoma" w:hAnsi="Tahoma" w:cs="Tahoma"/>
                <w:b/>
                <w:sz w:val="20"/>
                <w:szCs w:val="20"/>
              </w:rPr>
              <w:t>DAN</w:t>
            </w:r>
            <w:r w:rsidRPr="00B51316">
              <w:rPr>
                <w:rFonts w:ascii="Tahoma" w:hAnsi="Tahoma" w:cs="Tahoma"/>
                <w:b/>
                <w:sz w:val="20"/>
                <w:szCs w:val="20"/>
              </w:rPr>
              <w:t xml:space="preserve"> MAKLUM BALAS PIHAK BERKEPENTINGAN</w:t>
            </w:r>
          </w:p>
        </w:tc>
      </w:tr>
      <w:tr w:rsidR="0022348E" w:rsidRPr="00A62A55" w14:paraId="5844D0C9" w14:textId="77777777" w:rsidTr="003B02E1">
        <w:trPr>
          <w:gridAfter w:val="1"/>
          <w:wAfter w:w="6782" w:type="dxa"/>
        </w:trPr>
        <w:tc>
          <w:tcPr>
            <w:tcW w:w="14760" w:type="dxa"/>
            <w:gridSpan w:val="5"/>
            <w:tcBorders>
              <w:top w:val="single" w:sz="4" w:space="0" w:color="auto"/>
              <w:bottom w:val="single" w:sz="4" w:space="0" w:color="auto"/>
            </w:tcBorders>
          </w:tcPr>
          <w:p w14:paraId="3062C5A3" w14:textId="280587FA" w:rsidR="0022348E" w:rsidRPr="00A62A55" w:rsidRDefault="00031B53" w:rsidP="00031B53">
            <w:pPr>
              <w:jc w:val="both"/>
              <w:rPr>
                <w:rFonts w:ascii="Tahoma" w:hAnsi="Tahoma" w:cs="Tahoma"/>
                <w:bCs/>
                <w:sz w:val="20"/>
                <w:szCs w:val="20"/>
              </w:rPr>
            </w:pPr>
            <w:r w:rsidRPr="00B51316">
              <w:rPr>
                <w:rFonts w:ascii="Tahoma" w:hAnsi="Tahoma" w:cs="Tahoma"/>
                <w:b/>
                <w:sz w:val="20"/>
                <w:szCs w:val="20"/>
              </w:rPr>
              <w:t>11.5.2</w:t>
            </w:r>
            <w:r w:rsidRPr="00B51316">
              <w:rPr>
                <w:rFonts w:ascii="Tahoma" w:hAnsi="Tahoma" w:cs="Tahoma"/>
                <w:b/>
                <w:sz w:val="20"/>
                <w:szCs w:val="20"/>
              </w:rPr>
              <w:tab/>
            </w:r>
            <w:r>
              <w:rPr>
                <w:rFonts w:ascii="Tahoma" w:hAnsi="Tahoma" w:cs="Tahoma"/>
                <w:b/>
                <w:sz w:val="20"/>
                <w:szCs w:val="20"/>
              </w:rPr>
              <w:t xml:space="preserve">- </w:t>
            </w:r>
            <w:r w:rsidRPr="00B51316">
              <w:rPr>
                <w:rFonts w:ascii="Tahoma" w:hAnsi="Tahoma" w:cs="Tahoma"/>
                <w:b/>
                <w:sz w:val="20"/>
                <w:szCs w:val="20"/>
              </w:rPr>
              <w:t>Maklum balas Pihak Berkepentingan ISMS</w:t>
            </w:r>
          </w:p>
        </w:tc>
      </w:tr>
      <w:tr w:rsidR="00031B53" w:rsidRPr="00A62A55" w14:paraId="310A77CE" w14:textId="77777777" w:rsidTr="003B02E1">
        <w:trPr>
          <w:gridAfter w:val="1"/>
          <w:wAfter w:w="6782" w:type="dxa"/>
        </w:trPr>
        <w:tc>
          <w:tcPr>
            <w:tcW w:w="810" w:type="dxa"/>
            <w:tcBorders>
              <w:top w:val="single" w:sz="4" w:space="0" w:color="auto"/>
              <w:bottom w:val="single" w:sz="4" w:space="0" w:color="auto"/>
            </w:tcBorders>
          </w:tcPr>
          <w:p w14:paraId="7E80B2A0" w14:textId="77777777" w:rsidR="00031B53" w:rsidRPr="00A62A55" w:rsidRDefault="00031B53" w:rsidP="00031B53">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2A51B304" w14:textId="5BE33128" w:rsidR="00031B53" w:rsidRPr="00AD7D0A" w:rsidRDefault="003B02E1" w:rsidP="00031B53">
            <w:pPr>
              <w:jc w:val="both"/>
              <w:rPr>
                <w:rFonts w:ascii="Tahoma" w:hAnsi="Tahoma" w:cs="Tahoma"/>
                <w:bCs/>
                <w:sz w:val="22"/>
                <w:szCs w:val="22"/>
              </w:rPr>
            </w:pPr>
            <w:r>
              <w:rPr>
                <w:rFonts w:ascii="Tahoma" w:hAnsi="Tahoma" w:cs="Tahoma"/>
                <w:bCs/>
                <w:sz w:val="22"/>
                <w:szCs w:val="22"/>
              </w:rPr>
              <w:t>11.5.2(d)</w:t>
            </w:r>
          </w:p>
        </w:tc>
        <w:tc>
          <w:tcPr>
            <w:tcW w:w="5885" w:type="dxa"/>
            <w:tcBorders>
              <w:top w:val="single" w:sz="4" w:space="0" w:color="auto"/>
              <w:bottom w:val="single" w:sz="4" w:space="0" w:color="auto"/>
            </w:tcBorders>
          </w:tcPr>
          <w:p w14:paraId="2ACE2FD2" w14:textId="3A2E4FB5" w:rsidR="00031B53" w:rsidRPr="00B51316" w:rsidRDefault="00031B53" w:rsidP="000B1983">
            <w:pPr>
              <w:ind w:left="1198" w:hanging="1088"/>
              <w:jc w:val="both"/>
              <w:rPr>
                <w:rFonts w:ascii="Tahoma" w:hAnsi="Tahoma" w:cs="Tahoma"/>
                <w:sz w:val="20"/>
                <w:szCs w:val="20"/>
              </w:rPr>
            </w:pPr>
            <w:r w:rsidRPr="00B51316">
              <w:rPr>
                <w:rFonts w:ascii="Tahoma" w:hAnsi="Tahoma" w:cs="Tahoma"/>
                <w:sz w:val="20"/>
                <w:szCs w:val="20"/>
              </w:rPr>
              <w:t>pencapaian mengikut item adalah seperti berikut:</w:t>
            </w:r>
          </w:p>
          <w:p w14:paraId="430D55C5" w14:textId="77777777" w:rsidR="00031B53" w:rsidRPr="00B51316" w:rsidRDefault="00031B53" w:rsidP="00031B53">
            <w:pPr>
              <w:jc w:val="both"/>
              <w:rPr>
                <w:rFonts w:ascii="Tahoma" w:hAnsi="Tahoma" w:cs="Tahoma"/>
                <w:sz w:val="20"/>
                <w:szCs w:val="20"/>
              </w:rPr>
            </w:pPr>
          </w:p>
          <w:tbl>
            <w:tblPr>
              <w:tblStyle w:val="TableGrid"/>
              <w:tblW w:w="0" w:type="auto"/>
              <w:tblInd w:w="1335" w:type="dxa"/>
              <w:tblLayout w:type="fixed"/>
              <w:tblLook w:val="04A0" w:firstRow="1" w:lastRow="0" w:firstColumn="1" w:lastColumn="0" w:noHBand="0" w:noVBand="1"/>
            </w:tblPr>
            <w:tblGrid>
              <w:gridCol w:w="2478"/>
              <w:gridCol w:w="826"/>
            </w:tblGrid>
            <w:tr w:rsidR="00031B53" w:rsidRPr="00B51316" w14:paraId="5E88C3AD" w14:textId="77777777" w:rsidTr="003B02E1">
              <w:trPr>
                <w:trHeight w:val="338"/>
              </w:trPr>
              <w:tc>
                <w:tcPr>
                  <w:tcW w:w="2478" w:type="dxa"/>
                  <w:vAlign w:val="center"/>
                </w:tcPr>
                <w:p w14:paraId="71A02F2B" w14:textId="77777777" w:rsidR="00031B53" w:rsidRPr="00B51316" w:rsidRDefault="00031B53" w:rsidP="00031B53">
                  <w:pPr>
                    <w:jc w:val="center"/>
                    <w:rPr>
                      <w:rFonts w:ascii="Tahoma" w:hAnsi="Tahoma" w:cs="Tahoma"/>
                      <w:b/>
                      <w:bCs/>
                      <w:sz w:val="20"/>
                      <w:szCs w:val="20"/>
                    </w:rPr>
                  </w:pPr>
                  <w:r w:rsidRPr="00B51316">
                    <w:rPr>
                      <w:rFonts w:ascii="Tahoma" w:hAnsi="Tahoma" w:cs="Tahoma"/>
                      <w:b/>
                      <w:bCs/>
                      <w:sz w:val="20"/>
                      <w:szCs w:val="20"/>
                    </w:rPr>
                    <w:t>Kategori</w:t>
                  </w:r>
                </w:p>
              </w:tc>
              <w:tc>
                <w:tcPr>
                  <w:tcW w:w="826" w:type="dxa"/>
                  <w:vAlign w:val="center"/>
                </w:tcPr>
                <w:p w14:paraId="293E8533" w14:textId="77777777" w:rsidR="00031B53" w:rsidRPr="00B51316" w:rsidRDefault="00031B53" w:rsidP="00031B53">
                  <w:pPr>
                    <w:jc w:val="center"/>
                    <w:rPr>
                      <w:rFonts w:ascii="Tahoma" w:hAnsi="Tahoma" w:cs="Tahoma"/>
                      <w:b/>
                      <w:bCs/>
                      <w:sz w:val="20"/>
                      <w:szCs w:val="20"/>
                    </w:rPr>
                  </w:pPr>
                  <w:r w:rsidRPr="00B51316">
                    <w:rPr>
                      <w:rFonts w:ascii="Tahoma" w:hAnsi="Tahoma" w:cs="Tahoma"/>
                      <w:b/>
                      <w:bCs/>
                      <w:sz w:val="20"/>
                      <w:szCs w:val="20"/>
                    </w:rPr>
                    <w:t>Skor</w:t>
                  </w:r>
                </w:p>
              </w:tc>
            </w:tr>
            <w:tr w:rsidR="00031B53" w:rsidRPr="00B51316" w14:paraId="60D3D8CE" w14:textId="77777777" w:rsidTr="003B02E1">
              <w:trPr>
                <w:trHeight w:val="474"/>
              </w:trPr>
              <w:tc>
                <w:tcPr>
                  <w:tcW w:w="2478" w:type="dxa"/>
                  <w:vAlign w:val="center"/>
                </w:tcPr>
                <w:p w14:paraId="3FC7AEFF" w14:textId="77777777" w:rsidR="00031B53" w:rsidRPr="00B51316" w:rsidRDefault="00031B53" w:rsidP="00031B53">
                  <w:pPr>
                    <w:jc w:val="both"/>
                    <w:rPr>
                      <w:rFonts w:ascii="Tahoma" w:hAnsi="Tahoma" w:cs="Tahoma"/>
                      <w:sz w:val="20"/>
                      <w:szCs w:val="20"/>
                    </w:rPr>
                  </w:pPr>
                  <w:r w:rsidRPr="00B51316">
                    <w:rPr>
                      <w:rFonts w:ascii="Tahoma" w:hAnsi="Tahoma" w:cs="Tahoma"/>
                      <w:sz w:val="20"/>
                      <w:szCs w:val="20"/>
                    </w:rPr>
                    <w:t>Saya yakin bahawa maklumat peribadi saya dirahsiakan</w:t>
                  </w:r>
                </w:p>
              </w:tc>
              <w:tc>
                <w:tcPr>
                  <w:tcW w:w="826" w:type="dxa"/>
                  <w:vAlign w:val="center"/>
                </w:tcPr>
                <w:p w14:paraId="6A913CBC" w14:textId="77777777" w:rsidR="00031B53" w:rsidRPr="00B51316" w:rsidRDefault="00031B53" w:rsidP="00031B53">
                  <w:pPr>
                    <w:jc w:val="center"/>
                    <w:rPr>
                      <w:rFonts w:ascii="Tahoma" w:hAnsi="Tahoma" w:cs="Tahoma"/>
                      <w:sz w:val="20"/>
                      <w:szCs w:val="20"/>
                    </w:rPr>
                  </w:pPr>
                  <w:r w:rsidRPr="00B51316">
                    <w:rPr>
                      <w:rFonts w:ascii="Tahoma" w:hAnsi="Tahoma" w:cs="Tahoma"/>
                      <w:sz w:val="20"/>
                      <w:szCs w:val="20"/>
                    </w:rPr>
                    <w:t>4.20</w:t>
                  </w:r>
                </w:p>
              </w:tc>
            </w:tr>
            <w:tr w:rsidR="00031B53" w:rsidRPr="00B51316" w14:paraId="32DC9055" w14:textId="77777777" w:rsidTr="003B02E1">
              <w:trPr>
                <w:trHeight w:val="658"/>
              </w:trPr>
              <w:tc>
                <w:tcPr>
                  <w:tcW w:w="2478" w:type="dxa"/>
                  <w:vAlign w:val="center"/>
                </w:tcPr>
                <w:p w14:paraId="3A312EE1" w14:textId="77777777" w:rsidR="00031B53" w:rsidRPr="00B51316" w:rsidRDefault="00031B53" w:rsidP="00031B53">
                  <w:pPr>
                    <w:jc w:val="both"/>
                    <w:rPr>
                      <w:rFonts w:ascii="Tahoma" w:hAnsi="Tahoma" w:cs="Tahoma"/>
                      <w:sz w:val="20"/>
                      <w:szCs w:val="20"/>
                    </w:rPr>
                  </w:pPr>
                  <w:r w:rsidRPr="00B51316">
                    <w:rPr>
                      <w:rFonts w:ascii="Tahoma" w:hAnsi="Tahoma" w:cs="Tahoma"/>
                      <w:sz w:val="20"/>
                      <w:szCs w:val="20"/>
                    </w:rPr>
                    <w:lastRenderedPageBreak/>
                    <w:t>Saya yakin terhadap intgeriti maklumat dalam sistem penilaian pengajaran</w:t>
                  </w:r>
                </w:p>
              </w:tc>
              <w:tc>
                <w:tcPr>
                  <w:tcW w:w="826" w:type="dxa"/>
                  <w:vAlign w:val="center"/>
                </w:tcPr>
                <w:p w14:paraId="0BE031A0" w14:textId="77777777" w:rsidR="00031B53" w:rsidRPr="00B51316" w:rsidRDefault="00031B53" w:rsidP="00031B53">
                  <w:pPr>
                    <w:jc w:val="center"/>
                    <w:rPr>
                      <w:rFonts w:ascii="Tahoma" w:hAnsi="Tahoma" w:cs="Tahoma"/>
                      <w:sz w:val="20"/>
                      <w:szCs w:val="20"/>
                    </w:rPr>
                  </w:pPr>
                  <w:r w:rsidRPr="00B51316">
                    <w:rPr>
                      <w:rFonts w:ascii="Tahoma" w:hAnsi="Tahoma" w:cs="Tahoma"/>
                      <w:sz w:val="20"/>
                      <w:szCs w:val="20"/>
                    </w:rPr>
                    <w:t>4.17</w:t>
                  </w:r>
                </w:p>
              </w:tc>
            </w:tr>
            <w:tr w:rsidR="00031B53" w:rsidRPr="00B51316" w14:paraId="15A4CB6A" w14:textId="77777777" w:rsidTr="003B02E1">
              <w:trPr>
                <w:trHeight w:val="656"/>
              </w:trPr>
              <w:tc>
                <w:tcPr>
                  <w:tcW w:w="2478" w:type="dxa"/>
                  <w:vAlign w:val="center"/>
                </w:tcPr>
                <w:p w14:paraId="5299D21D" w14:textId="77777777" w:rsidR="00031B53" w:rsidRPr="00B51316" w:rsidRDefault="00031B53" w:rsidP="00031B53">
                  <w:pPr>
                    <w:jc w:val="both"/>
                    <w:rPr>
                      <w:rFonts w:ascii="Tahoma" w:hAnsi="Tahoma" w:cs="Tahoma"/>
                      <w:sz w:val="20"/>
                      <w:szCs w:val="20"/>
                    </w:rPr>
                  </w:pPr>
                  <w:r w:rsidRPr="00B51316">
                    <w:rPr>
                      <w:rFonts w:ascii="Tahoma" w:hAnsi="Tahoma" w:cs="Tahoma"/>
                      <w:sz w:val="20"/>
                      <w:szCs w:val="20"/>
                    </w:rPr>
                    <w:t>Saya berpuas hati dengan ketersediaan sistem penilaian pengajaran</w:t>
                  </w:r>
                </w:p>
              </w:tc>
              <w:tc>
                <w:tcPr>
                  <w:tcW w:w="826" w:type="dxa"/>
                  <w:vAlign w:val="center"/>
                </w:tcPr>
                <w:p w14:paraId="721E7614" w14:textId="77777777" w:rsidR="00031B53" w:rsidRPr="00B51316" w:rsidRDefault="00031B53" w:rsidP="00031B53">
                  <w:pPr>
                    <w:jc w:val="center"/>
                    <w:rPr>
                      <w:rFonts w:ascii="Tahoma" w:hAnsi="Tahoma" w:cs="Tahoma"/>
                      <w:sz w:val="20"/>
                      <w:szCs w:val="20"/>
                    </w:rPr>
                  </w:pPr>
                  <w:r w:rsidRPr="00B51316">
                    <w:rPr>
                      <w:rFonts w:ascii="Tahoma" w:hAnsi="Tahoma" w:cs="Tahoma"/>
                      <w:sz w:val="20"/>
                      <w:szCs w:val="20"/>
                    </w:rPr>
                    <w:t>4.10</w:t>
                  </w:r>
                </w:p>
              </w:tc>
            </w:tr>
            <w:tr w:rsidR="00031B53" w:rsidRPr="00B51316" w14:paraId="7B08A201" w14:textId="77777777" w:rsidTr="003B02E1">
              <w:trPr>
                <w:trHeight w:val="323"/>
              </w:trPr>
              <w:tc>
                <w:tcPr>
                  <w:tcW w:w="2478" w:type="dxa"/>
                  <w:vAlign w:val="center"/>
                </w:tcPr>
                <w:p w14:paraId="6E1C5595" w14:textId="77777777" w:rsidR="00031B53" w:rsidRPr="00BD43CC" w:rsidRDefault="00031B53" w:rsidP="00031B53">
                  <w:pPr>
                    <w:jc w:val="right"/>
                    <w:rPr>
                      <w:rFonts w:ascii="Tahoma" w:hAnsi="Tahoma" w:cs="Tahoma"/>
                      <w:b/>
                      <w:bCs/>
                      <w:sz w:val="20"/>
                      <w:szCs w:val="20"/>
                    </w:rPr>
                  </w:pPr>
                  <w:r w:rsidRPr="00BD43CC">
                    <w:rPr>
                      <w:rFonts w:ascii="Tahoma" w:hAnsi="Tahoma" w:cs="Tahoma"/>
                      <w:b/>
                      <w:bCs/>
                      <w:sz w:val="20"/>
                      <w:szCs w:val="20"/>
                    </w:rPr>
                    <w:t xml:space="preserve">Min Keseluruhan </w:t>
                  </w:r>
                </w:p>
              </w:tc>
              <w:tc>
                <w:tcPr>
                  <w:tcW w:w="826" w:type="dxa"/>
                  <w:vAlign w:val="center"/>
                </w:tcPr>
                <w:p w14:paraId="500C182F" w14:textId="77777777" w:rsidR="00031B53" w:rsidRPr="00BD43CC" w:rsidRDefault="00031B53" w:rsidP="00031B53">
                  <w:pPr>
                    <w:jc w:val="center"/>
                    <w:rPr>
                      <w:rFonts w:ascii="Tahoma" w:hAnsi="Tahoma" w:cs="Tahoma"/>
                      <w:b/>
                      <w:bCs/>
                      <w:sz w:val="20"/>
                      <w:szCs w:val="20"/>
                    </w:rPr>
                  </w:pPr>
                  <w:r w:rsidRPr="00BD43CC">
                    <w:rPr>
                      <w:rFonts w:ascii="Tahoma" w:hAnsi="Tahoma" w:cs="Tahoma"/>
                      <w:b/>
                      <w:bCs/>
                      <w:sz w:val="20"/>
                      <w:szCs w:val="20"/>
                    </w:rPr>
                    <w:t>4.16</w:t>
                  </w:r>
                </w:p>
              </w:tc>
            </w:tr>
          </w:tbl>
          <w:p w14:paraId="1BF9B925" w14:textId="77777777" w:rsidR="00F72CF8" w:rsidRDefault="00F72CF8" w:rsidP="00031B53">
            <w:pPr>
              <w:pStyle w:val="ListParagraph"/>
              <w:ind w:left="0"/>
              <w:jc w:val="both"/>
              <w:rPr>
                <w:rFonts w:ascii="Tahoma" w:hAnsi="Tahoma" w:cs="Tahoma"/>
                <w:sz w:val="20"/>
                <w:szCs w:val="20"/>
              </w:rPr>
            </w:pPr>
          </w:p>
          <w:p w14:paraId="3A08F3AF" w14:textId="77777777" w:rsidR="00031B53" w:rsidRDefault="003B02E1" w:rsidP="00031B53">
            <w:pPr>
              <w:pStyle w:val="ListParagraph"/>
              <w:ind w:left="0"/>
              <w:jc w:val="both"/>
              <w:rPr>
                <w:rFonts w:ascii="Tahoma" w:hAnsi="Tahoma" w:cs="Tahoma"/>
                <w:sz w:val="20"/>
                <w:szCs w:val="20"/>
              </w:rPr>
            </w:pPr>
            <w:r w:rsidRPr="00B51316">
              <w:rPr>
                <w:rFonts w:ascii="Tahoma" w:hAnsi="Tahoma" w:cs="Tahoma"/>
                <w:sz w:val="20"/>
                <w:szCs w:val="20"/>
              </w:rPr>
              <w:t>mengambil perhatian akan cadangan bahawa soalan serta jawapan yang mempunyai skala 1-5 yang digunakan hendaklah dikaji agar bersesuaian serta tidak menimbulkan keraguan kepada pelajar</w:t>
            </w:r>
            <w:r>
              <w:rPr>
                <w:rFonts w:ascii="Tahoma" w:hAnsi="Tahoma" w:cs="Tahoma"/>
                <w:sz w:val="20"/>
                <w:szCs w:val="20"/>
              </w:rPr>
              <w:t>.</w:t>
            </w:r>
          </w:p>
          <w:p w14:paraId="1B4D62EB" w14:textId="6DAA5197" w:rsidR="007773E5" w:rsidRPr="00D2647A" w:rsidRDefault="007773E5" w:rsidP="00031B53">
            <w:pPr>
              <w:pStyle w:val="ListParagraph"/>
              <w:ind w:left="0"/>
              <w:jc w:val="both"/>
              <w:rPr>
                <w:rFonts w:ascii="Tahoma" w:hAnsi="Tahoma" w:cs="Tahoma"/>
                <w:sz w:val="20"/>
                <w:szCs w:val="20"/>
              </w:rPr>
            </w:pPr>
          </w:p>
        </w:tc>
        <w:tc>
          <w:tcPr>
            <w:tcW w:w="2610" w:type="dxa"/>
            <w:tcBorders>
              <w:top w:val="single" w:sz="4" w:space="0" w:color="auto"/>
              <w:bottom w:val="single" w:sz="4" w:space="0" w:color="auto"/>
            </w:tcBorders>
          </w:tcPr>
          <w:p w14:paraId="5603E128" w14:textId="77777777" w:rsidR="00031B53" w:rsidRDefault="00031B53" w:rsidP="00031B53">
            <w:pPr>
              <w:pStyle w:val="ListParagraph"/>
              <w:tabs>
                <w:tab w:val="left" w:pos="3193"/>
              </w:tabs>
              <w:ind w:left="0"/>
              <w:jc w:val="center"/>
              <w:rPr>
                <w:rFonts w:ascii="Tahoma" w:hAnsi="Tahoma" w:cs="Tahoma"/>
                <w:b/>
                <w:sz w:val="20"/>
                <w:szCs w:val="20"/>
              </w:rPr>
            </w:pPr>
          </w:p>
          <w:p w14:paraId="0234CECD" w14:textId="77777777" w:rsidR="003B02E1" w:rsidRDefault="003B02E1" w:rsidP="00031B53">
            <w:pPr>
              <w:pStyle w:val="ListParagraph"/>
              <w:tabs>
                <w:tab w:val="left" w:pos="3193"/>
              </w:tabs>
              <w:ind w:left="0"/>
              <w:jc w:val="center"/>
              <w:rPr>
                <w:rFonts w:ascii="Tahoma" w:hAnsi="Tahoma" w:cs="Tahoma"/>
                <w:b/>
                <w:sz w:val="20"/>
                <w:szCs w:val="20"/>
              </w:rPr>
            </w:pPr>
          </w:p>
          <w:p w14:paraId="537C2EF0" w14:textId="77777777" w:rsidR="003B02E1" w:rsidRDefault="003B02E1" w:rsidP="00031B53">
            <w:pPr>
              <w:pStyle w:val="ListParagraph"/>
              <w:tabs>
                <w:tab w:val="left" w:pos="3193"/>
              </w:tabs>
              <w:ind w:left="0"/>
              <w:jc w:val="center"/>
              <w:rPr>
                <w:rFonts w:ascii="Tahoma" w:hAnsi="Tahoma" w:cs="Tahoma"/>
                <w:b/>
                <w:sz w:val="20"/>
                <w:szCs w:val="20"/>
              </w:rPr>
            </w:pPr>
          </w:p>
          <w:p w14:paraId="4668932C" w14:textId="77777777" w:rsidR="003B02E1" w:rsidRDefault="003B02E1" w:rsidP="00031B53">
            <w:pPr>
              <w:pStyle w:val="ListParagraph"/>
              <w:tabs>
                <w:tab w:val="left" w:pos="3193"/>
              </w:tabs>
              <w:ind w:left="0"/>
              <w:jc w:val="center"/>
              <w:rPr>
                <w:rFonts w:ascii="Tahoma" w:hAnsi="Tahoma" w:cs="Tahoma"/>
                <w:b/>
                <w:sz w:val="20"/>
                <w:szCs w:val="20"/>
              </w:rPr>
            </w:pPr>
          </w:p>
          <w:p w14:paraId="7F23371F" w14:textId="77777777" w:rsidR="003B02E1" w:rsidRDefault="003B02E1" w:rsidP="00031B53">
            <w:pPr>
              <w:pStyle w:val="ListParagraph"/>
              <w:tabs>
                <w:tab w:val="left" w:pos="3193"/>
              </w:tabs>
              <w:ind w:left="0"/>
              <w:jc w:val="center"/>
              <w:rPr>
                <w:rFonts w:ascii="Tahoma" w:hAnsi="Tahoma" w:cs="Tahoma"/>
                <w:b/>
                <w:sz w:val="20"/>
                <w:szCs w:val="20"/>
              </w:rPr>
            </w:pPr>
          </w:p>
          <w:p w14:paraId="688EFAD6" w14:textId="77777777" w:rsidR="003B02E1" w:rsidRDefault="003B02E1" w:rsidP="00031B53">
            <w:pPr>
              <w:pStyle w:val="ListParagraph"/>
              <w:tabs>
                <w:tab w:val="left" w:pos="3193"/>
              </w:tabs>
              <w:ind w:left="0"/>
              <w:jc w:val="center"/>
              <w:rPr>
                <w:rFonts w:ascii="Tahoma" w:hAnsi="Tahoma" w:cs="Tahoma"/>
                <w:b/>
                <w:sz w:val="20"/>
                <w:szCs w:val="20"/>
              </w:rPr>
            </w:pPr>
          </w:p>
          <w:p w14:paraId="56B13AAE" w14:textId="77777777" w:rsidR="003B02E1" w:rsidRDefault="003B02E1" w:rsidP="00031B53">
            <w:pPr>
              <w:pStyle w:val="ListParagraph"/>
              <w:tabs>
                <w:tab w:val="left" w:pos="3193"/>
              </w:tabs>
              <w:ind w:left="0"/>
              <w:jc w:val="center"/>
              <w:rPr>
                <w:rFonts w:ascii="Tahoma" w:hAnsi="Tahoma" w:cs="Tahoma"/>
                <w:b/>
                <w:sz w:val="20"/>
                <w:szCs w:val="20"/>
              </w:rPr>
            </w:pPr>
          </w:p>
          <w:p w14:paraId="725B9939" w14:textId="77777777" w:rsidR="003B02E1" w:rsidRDefault="003B02E1" w:rsidP="00031B53">
            <w:pPr>
              <w:pStyle w:val="ListParagraph"/>
              <w:tabs>
                <w:tab w:val="left" w:pos="3193"/>
              </w:tabs>
              <w:ind w:left="0"/>
              <w:jc w:val="center"/>
              <w:rPr>
                <w:rFonts w:ascii="Tahoma" w:hAnsi="Tahoma" w:cs="Tahoma"/>
                <w:b/>
                <w:sz w:val="20"/>
                <w:szCs w:val="20"/>
              </w:rPr>
            </w:pPr>
          </w:p>
          <w:p w14:paraId="334B3765" w14:textId="77777777" w:rsidR="003B02E1" w:rsidRDefault="003B02E1" w:rsidP="00031B53">
            <w:pPr>
              <w:pStyle w:val="ListParagraph"/>
              <w:tabs>
                <w:tab w:val="left" w:pos="3193"/>
              </w:tabs>
              <w:ind w:left="0"/>
              <w:jc w:val="center"/>
              <w:rPr>
                <w:rFonts w:ascii="Tahoma" w:hAnsi="Tahoma" w:cs="Tahoma"/>
                <w:b/>
                <w:sz w:val="20"/>
                <w:szCs w:val="20"/>
              </w:rPr>
            </w:pPr>
          </w:p>
          <w:p w14:paraId="6DE7C16B" w14:textId="77777777" w:rsidR="003B02E1" w:rsidRDefault="003B02E1" w:rsidP="00031B53">
            <w:pPr>
              <w:pStyle w:val="ListParagraph"/>
              <w:tabs>
                <w:tab w:val="left" w:pos="3193"/>
              </w:tabs>
              <w:ind w:left="0"/>
              <w:jc w:val="center"/>
              <w:rPr>
                <w:rFonts w:ascii="Tahoma" w:hAnsi="Tahoma" w:cs="Tahoma"/>
                <w:b/>
                <w:sz w:val="20"/>
                <w:szCs w:val="20"/>
              </w:rPr>
            </w:pPr>
          </w:p>
          <w:p w14:paraId="254BF0C3" w14:textId="77777777" w:rsidR="003B02E1" w:rsidRDefault="003B02E1" w:rsidP="00031B53">
            <w:pPr>
              <w:pStyle w:val="ListParagraph"/>
              <w:tabs>
                <w:tab w:val="left" w:pos="3193"/>
              </w:tabs>
              <w:ind w:left="0"/>
              <w:jc w:val="center"/>
              <w:rPr>
                <w:rFonts w:ascii="Tahoma" w:hAnsi="Tahoma" w:cs="Tahoma"/>
                <w:b/>
                <w:sz w:val="20"/>
                <w:szCs w:val="20"/>
              </w:rPr>
            </w:pPr>
          </w:p>
          <w:p w14:paraId="1B9E1BED" w14:textId="77777777" w:rsidR="003B02E1" w:rsidRDefault="003B02E1" w:rsidP="00031B53">
            <w:pPr>
              <w:pStyle w:val="ListParagraph"/>
              <w:tabs>
                <w:tab w:val="left" w:pos="3193"/>
              </w:tabs>
              <w:ind w:left="0"/>
              <w:jc w:val="center"/>
              <w:rPr>
                <w:rFonts w:ascii="Tahoma" w:hAnsi="Tahoma" w:cs="Tahoma"/>
                <w:b/>
                <w:sz w:val="20"/>
                <w:szCs w:val="20"/>
              </w:rPr>
            </w:pPr>
          </w:p>
          <w:p w14:paraId="35E25909" w14:textId="77777777" w:rsidR="003B02E1" w:rsidRDefault="003B02E1" w:rsidP="00031B53">
            <w:pPr>
              <w:pStyle w:val="ListParagraph"/>
              <w:tabs>
                <w:tab w:val="left" w:pos="3193"/>
              </w:tabs>
              <w:ind w:left="0"/>
              <w:jc w:val="center"/>
              <w:rPr>
                <w:rFonts w:ascii="Tahoma" w:hAnsi="Tahoma" w:cs="Tahoma"/>
                <w:b/>
                <w:sz w:val="20"/>
                <w:szCs w:val="20"/>
              </w:rPr>
            </w:pPr>
          </w:p>
          <w:p w14:paraId="5AC2BCA8" w14:textId="77777777" w:rsidR="003B02E1" w:rsidRDefault="003B02E1" w:rsidP="00031B53">
            <w:pPr>
              <w:pStyle w:val="ListParagraph"/>
              <w:tabs>
                <w:tab w:val="left" w:pos="3193"/>
              </w:tabs>
              <w:ind w:left="0"/>
              <w:jc w:val="center"/>
              <w:rPr>
                <w:rFonts w:ascii="Tahoma" w:hAnsi="Tahoma" w:cs="Tahoma"/>
                <w:b/>
                <w:sz w:val="20"/>
                <w:szCs w:val="20"/>
              </w:rPr>
            </w:pPr>
          </w:p>
          <w:p w14:paraId="54944CD4" w14:textId="77777777" w:rsidR="003B02E1" w:rsidRDefault="003B02E1" w:rsidP="00031B53">
            <w:pPr>
              <w:pStyle w:val="ListParagraph"/>
              <w:tabs>
                <w:tab w:val="left" w:pos="3193"/>
              </w:tabs>
              <w:ind w:left="0"/>
              <w:jc w:val="center"/>
              <w:rPr>
                <w:rFonts w:ascii="Tahoma" w:hAnsi="Tahoma" w:cs="Tahoma"/>
                <w:b/>
                <w:sz w:val="20"/>
                <w:szCs w:val="20"/>
              </w:rPr>
            </w:pPr>
          </w:p>
          <w:p w14:paraId="585452AE" w14:textId="2F94EAD0" w:rsidR="003B02E1" w:rsidRPr="003F5B3F" w:rsidRDefault="003B02E1" w:rsidP="003B02E1">
            <w:pPr>
              <w:jc w:val="center"/>
              <w:rPr>
                <w:rFonts w:ascii="Tahoma" w:hAnsi="Tahoma" w:cs="Tahoma"/>
                <w:b/>
                <w:sz w:val="20"/>
                <w:szCs w:val="20"/>
              </w:rPr>
            </w:pPr>
            <w:r w:rsidRPr="003F5B3F">
              <w:rPr>
                <w:rFonts w:ascii="Tahoma" w:hAnsi="Tahoma" w:cs="Tahoma"/>
                <w:b/>
                <w:sz w:val="20"/>
                <w:szCs w:val="20"/>
              </w:rPr>
              <w:t xml:space="preserve">Bahagian </w:t>
            </w:r>
            <w:r>
              <w:rPr>
                <w:rFonts w:ascii="Tahoma" w:hAnsi="Tahoma" w:cs="Tahoma"/>
                <w:b/>
                <w:sz w:val="20"/>
                <w:szCs w:val="20"/>
              </w:rPr>
              <w:t xml:space="preserve">Kemasukan dan Bahagian </w:t>
            </w:r>
            <w:r w:rsidRPr="00B51316">
              <w:rPr>
                <w:rFonts w:ascii="Tahoma" w:hAnsi="Tahoma" w:cs="Tahoma"/>
                <w:b/>
                <w:sz w:val="20"/>
                <w:szCs w:val="20"/>
              </w:rPr>
              <w:t xml:space="preserve">Urus Tadbir </w:t>
            </w:r>
            <w:r w:rsidRPr="003F5B3F">
              <w:rPr>
                <w:rFonts w:ascii="Tahoma" w:hAnsi="Tahoma" w:cs="Tahoma"/>
                <w:b/>
                <w:sz w:val="20"/>
                <w:szCs w:val="20"/>
              </w:rPr>
              <w:t>Akademik</w:t>
            </w:r>
          </w:p>
          <w:p w14:paraId="02D88946" w14:textId="3B3753BD" w:rsidR="003B02E1" w:rsidRPr="00D2647A" w:rsidRDefault="003B02E1" w:rsidP="00031B53">
            <w:pPr>
              <w:pStyle w:val="ListParagraph"/>
              <w:tabs>
                <w:tab w:val="left" w:pos="3193"/>
              </w:tabs>
              <w:ind w:left="0"/>
              <w:jc w:val="center"/>
              <w:rPr>
                <w:rFonts w:ascii="Tahoma" w:hAnsi="Tahoma" w:cs="Tahoma"/>
                <w:b/>
                <w:sz w:val="20"/>
                <w:szCs w:val="20"/>
              </w:rPr>
            </w:pPr>
          </w:p>
        </w:tc>
        <w:tc>
          <w:tcPr>
            <w:tcW w:w="3960" w:type="dxa"/>
            <w:tcBorders>
              <w:top w:val="single" w:sz="4" w:space="0" w:color="auto"/>
              <w:bottom w:val="single" w:sz="4" w:space="0" w:color="auto"/>
            </w:tcBorders>
          </w:tcPr>
          <w:p w14:paraId="6DD0999D" w14:textId="77777777" w:rsidR="00031B53" w:rsidRDefault="00031B53" w:rsidP="00031B53">
            <w:pPr>
              <w:tabs>
                <w:tab w:val="left" w:pos="3193"/>
              </w:tabs>
              <w:jc w:val="both"/>
              <w:rPr>
                <w:rFonts w:ascii="Tahoma" w:hAnsi="Tahoma" w:cs="Tahoma"/>
                <w:bCs/>
                <w:sz w:val="20"/>
                <w:szCs w:val="20"/>
              </w:rPr>
            </w:pPr>
          </w:p>
          <w:p w14:paraId="44729E49" w14:textId="77777777" w:rsidR="00031B53" w:rsidRDefault="00031B53" w:rsidP="00031B53">
            <w:pPr>
              <w:tabs>
                <w:tab w:val="left" w:pos="3193"/>
              </w:tabs>
              <w:jc w:val="both"/>
              <w:rPr>
                <w:rFonts w:ascii="Tahoma" w:hAnsi="Tahoma" w:cs="Tahoma"/>
                <w:bCs/>
                <w:sz w:val="20"/>
                <w:szCs w:val="20"/>
              </w:rPr>
            </w:pPr>
          </w:p>
          <w:p w14:paraId="3A50803B" w14:textId="77777777" w:rsidR="00031B53" w:rsidRDefault="00031B53" w:rsidP="00031B53">
            <w:pPr>
              <w:tabs>
                <w:tab w:val="left" w:pos="3193"/>
              </w:tabs>
              <w:jc w:val="both"/>
              <w:rPr>
                <w:rFonts w:ascii="Tahoma" w:hAnsi="Tahoma" w:cs="Tahoma"/>
                <w:bCs/>
                <w:sz w:val="20"/>
                <w:szCs w:val="20"/>
              </w:rPr>
            </w:pPr>
          </w:p>
          <w:p w14:paraId="61C51E2B" w14:textId="77777777" w:rsidR="00031B53" w:rsidRDefault="00031B53" w:rsidP="00031B53">
            <w:pPr>
              <w:tabs>
                <w:tab w:val="left" w:pos="3193"/>
              </w:tabs>
              <w:jc w:val="both"/>
              <w:rPr>
                <w:rFonts w:ascii="Tahoma" w:hAnsi="Tahoma" w:cs="Tahoma"/>
                <w:bCs/>
                <w:sz w:val="20"/>
                <w:szCs w:val="20"/>
              </w:rPr>
            </w:pPr>
          </w:p>
          <w:p w14:paraId="7F3DDEB8" w14:textId="77777777" w:rsidR="00031B53" w:rsidRDefault="00031B53" w:rsidP="00031B53">
            <w:pPr>
              <w:tabs>
                <w:tab w:val="left" w:pos="3193"/>
              </w:tabs>
              <w:jc w:val="both"/>
              <w:rPr>
                <w:rFonts w:ascii="Tahoma" w:hAnsi="Tahoma" w:cs="Tahoma"/>
                <w:bCs/>
                <w:sz w:val="20"/>
                <w:szCs w:val="20"/>
              </w:rPr>
            </w:pPr>
          </w:p>
          <w:p w14:paraId="35ACCC62" w14:textId="77777777" w:rsidR="00031B53" w:rsidRDefault="00031B53" w:rsidP="00031B53">
            <w:pPr>
              <w:tabs>
                <w:tab w:val="left" w:pos="3193"/>
              </w:tabs>
              <w:jc w:val="both"/>
              <w:rPr>
                <w:rFonts w:ascii="Tahoma" w:hAnsi="Tahoma" w:cs="Tahoma"/>
                <w:bCs/>
                <w:sz w:val="20"/>
                <w:szCs w:val="20"/>
              </w:rPr>
            </w:pPr>
          </w:p>
          <w:p w14:paraId="73586D44" w14:textId="77777777" w:rsidR="00031B53" w:rsidRDefault="00031B53" w:rsidP="00031B53">
            <w:pPr>
              <w:tabs>
                <w:tab w:val="left" w:pos="3193"/>
              </w:tabs>
              <w:jc w:val="both"/>
              <w:rPr>
                <w:rFonts w:ascii="Tahoma" w:hAnsi="Tahoma" w:cs="Tahoma"/>
                <w:bCs/>
                <w:sz w:val="20"/>
                <w:szCs w:val="20"/>
              </w:rPr>
            </w:pPr>
          </w:p>
          <w:p w14:paraId="0EE2039F" w14:textId="77777777" w:rsidR="00031B53" w:rsidRDefault="00031B53" w:rsidP="00031B53">
            <w:pPr>
              <w:tabs>
                <w:tab w:val="left" w:pos="3193"/>
              </w:tabs>
              <w:jc w:val="both"/>
              <w:rPr>
                <w:rFonts w:ascii="Tahoma" w:hAnsi="Tahoma" w:cs="Tahoma"/>
                <w:bCs/>
                <w:sz w:val="20"/>
                <w:szCs w:val="20"/>
              </w:rPr>
            </w:pPr>
          </w:p>
          <w:p w14:paraId="2D216F8C" w14:textId="77777777" w:rsidR="00031B53" w:rsidRDefault="00031B53" w:rsidP="00031B53">
            <w:pPr>
              <w:tabs>
                <w:tab w:val="left" w:pos="3193"/>
              </w:tabs>
              <w:jc w:val="both"/>
              <w:rPr>
                <w:rFonts w:ascii="Tahoma" w:hAnsi="Tahoma" w:cs="Tahoma"/>
                <w:bCs/>
                <w:sz w:val="20"/>
                <w:szCs w:val="20"/>
              </w:rPr>
            </w:pPr>
          </w:p>
          <w:p w14:paraId="69DDBE0D" w14:textId="77777777" w:rsidR="00031B53" w:rsidRDefault="00031B53" w:rsidP="00031B53">
            <w:pPr>
              <w:tabs>
                <w:tab w:val="left" w:pos="3193"/>
              </w:tabs>
              <w:jc w:val="both"/>
              <w:rPr>
                <w:rFonts w:ascii="Tahoma" w:hAnsi="Tahoma" w:cs="Tahoma"/>
                <w:bCs/>
                <w:sz w:val="20"/>
                <w:szCs w:val="20"/>
              </w:rPr>
            </w:pPr>
          </w:p>
          <w:p w14:paraId="3D6BF376" w14:textId="77777777" w:rsidR="00031B53" w:rsidRDefault="00031B53" w:rsidP="00031B53">
            <w:pPr>
              <w:tabs>
                <w:tab w:val="left" w:pos="3193"/>
              </w:tabs>
              <w:jc w:val="both"/>
              <w:rPr>
                <w:rFonts w:ascii="Tahoma" w:hAnsi="Tahoma" w:cs="Tahoma"/>
                <w:bCs/>
                <w:sz w:val="20"/>
                <w:szCs w:val="20"/>
              </w:rPr>
            </w:pPr>
          </w:p>
          <w:p w14:paraId="34FA370D" w14:textId="77777777" w:rsidR="00031B53" w:rsidRDefault="00031B53" w:rsidP="00031B53">
            <w:pPr>
              <w:tabs>
                <w:tab w:val="left" w:pos="3193"/>
              </w:tabs>
              <w:jc w:val="both"/>
              <w:rPr>
                <w:rFonts w:ascii="Tahoma" w:hAnsi="Tahoma" w:cs="Tahoma"/>
                <w:bCs/>
                <w:sz w:val="20"/>
                <w:szCs w:val="20"/>
              </w:rPr>
            </w:pPr>
          </w:p>
          <w:p w14:paraId="7AC154AD" w14:textId="77777777" w:rsidR="00031B53" w:rsidRDefault="00031B53" w:rsidP="00031B53">
            <w:pPr>
              <w:tabs>
                <w:tab w:val="left" w:pos="3193"/>
              </w:tabs>
              <w:jc w:val="both"/>
              <w:rPr>
                <w:rFonts w:ascii="Tahoma" w:hAnsi="Tahoma" w:cs="Tahoma"/>
                <w:bCs/>
                <w:sz w:val="20"/>
                <w:szCs w:val="20"/>
              </w:rPr>
            </w:pPr>
          </w:p>
          <w:p w14:paraId="061EE945" w14:textId="77777777" w:rsidR="00031B53" w:rsidRDefault="00031B53" w:rsidP="00031B53">
            <w:pPr>
              <w:tabs>
                <w:tab w:val="left" w:pos="3193"/>
              </w:tabs>
              <w:jc w:val="both"/>
              <w:rPr>
                <w:rFonts w:ascii="Tahoma" w:hAnsi="Tahoma" w:cs="Tahoma"/>
                <w:bCs/>
                <w:sz w:val="20"/>
                <w:szCs w:val="20"/>
              </w:rPr>
            </w:pPr>
          </w:p>
          <w:p w14:paraId="54E75D6F" w14:textId="77777777" w:rsidR="00031B53" w:rsidRDefault="00031B53" w:rsidP="00031B53">
            <w:pPr>
              <w:tabs>
                <w:tab w:val="left" w:pos="3193"/>
              </w:tabs>
              <w:jc w:val="both"/>
              <w:rPr>
                <w:rFonts w:ascii="Tahoma" w:hAnsi="Tahoma" w:cs="Tahoma"/>
                <w:bCs/>
                <w:sz w:val="20"/>
                <w:szCs w:val="20"/>
              </w:rPr>
            </w:pPr>
          </w:p>
          <w:p w14:paraId="3495CA7F" w14:textId="77777777" w:rsidR="00031B53" w:rsidRDefault="00031B53" w:rsidP="00031B53">
            <w:pPr>
              <w:tabs>
                <w:tab w:val="left" w:pos="3193"/>
              </w:tabs>
              <w:jc w:val="both"/>
              <w:rPr>
                <w:rFonts w:ascii="Tahoma" w:hAnsi="Tahoma" w:cs="Tahoma"/>
                <w:bCs/>
                <w:sz w:val="20"/>
                <w:szCs w:val="20"/>
              </w:rPr>
            </w:pPr>
          </w:p>
          <w:p w14:paraId="445B3CFB" w14:textId="77777777" w:rsidR="00031B53" w:rsidRDefault="00031B53" w:rsidP="00031B53">
            <w:pPr>
              <w:tabs>
                <w:tab w:val="left" w:pos="3193"/>
              </w:tabs>
              <w:jc w:val="both"/>
              <w:rPr>
                <w:rFonts w:ascii="Tahoma" w:hAnsi="Tahoma" w:cs="Tahoma"/>
                <w:bCs/>
                <w:sz w:val="20"/>
                <w:szCs w:val="20"/>
              </w:rPr>
            </w:pPr>
          </w:p>
          <w:p w14:paraId="420430FE" w14:textId="77777777" w:rsidR="00031B53" w:rsidRDefault="00031B53" w:rsidP="00031B53">
            <w:pPr>
              <w:tabs>
                <w:tab w:val="left" w:pos="3193"/>
              </w:tabs>
              <w:jc w:val="both"/>
              <w:rPr>
                <w:rFonts w:ascii="Tahoma" w:hAnsi="Tahoma" w:cs="Tahoma"/>
                <w:bCs/>
                <w:sz w:val="20"/>
                <w:szCs w:val="20"/>
              </w:rPr>
            </w:pPr>
          </w:p>
          <w:p w14:paraId="4816E2E0" w14:textId="7B3F2F3D" w:rsidR="00031B53" w:rsidRPr="00A62A55" w:rsidRDefault="00031B53" w:rsidP="00031B53">
            <w:pPr>
              <w:tabs>
                <w:tab w:val="left" w:pos="3193"/>
              </w:tabs>
              <w:jc w:val="both"/>
              <w:rPr>
                <w:rFonts w:ascii="Tahoma" w:hAnsi="Tahoma" w:cs="Tahoma"/>
                <w:bCs/>
                <w:sz w:val="20"/>
                <w:szCs w:val="20"/>
              </w:rPr>
            </w:pPr>
          </w:p>
        </w:tc>
      </w:tr>
      <w:tr w:rsidR="003B02E1" w:rsidRPr="00A62A55" w14:paraId="188FAFF3" w14:textId="77777777" w:rsidTr="00D85C53">
        <w:trPr>
          <w:gridAfter w:val="1"/>
          <w:wAfter w:w="6782" w:type="dxa"/>
        </w:trPr>
        <w:tc>
          <w:tcPr>
            <w:tcW w:w="14760" w:type="dxa"/>
            <w:gridSpan w:val="5"/>
            <w:tcBorders>
              <w:top w:val="single" w:sz="4" w:space="0" w:color="auto"/>
              <w:bottom w:val="single" w:sz="4" w:space="0" w:color="auto"/>
            </w:tcBorders>
          </w:tcPr>
          <w:p w14:paraId="64D69E9C" w14:textId="2FED65FC" w:rsidR="003B02E1" w:rsidRPr="00A62A55" w:rsidRDefault="003B02E1" w:rsidP="003B02E1">
            <w:pPr>
              <w:tabs>
                <w:tab w:val="left" w:pos="3193"/>
              </w:tabs>
              <w:jc w:val="both"/>
              <w:rPr>
                <w:rFonts w:ascii="Tahoma" w:hAnsi="Tahoma" w:cs="Tahoma"/>
                <w:bCs/>
                <w:sz w:val="20"/>
                <w:szCs w:val="20"/>
              </w:rPr>
            </w:pPr>
            <w:r>
              <w:rPr>
                <w:rFonts w:ascii="Tahoma" w:hAnsi="Tahoma" w:cs="Tahoma"/>
                <w:b/>
                <w:bCs/>
                <w:sz w:val="20"/>
                <w:szCs w:val="20"/>
              </w:rPr>
              <w:lastRenderedPageBreak/>
              <w:t xml:space="preserve">11.6 - </w:t>
            </w:r>
            <w:r w:rsidRPr="00B51316">
              <w:rPr>
                <w:rFonts w:ascii="Tahoma" w:hAnsi="Tahoma" w:cs="Tahoma"/>
                <w:b/>
                <w:bCs/>
                <w:sz w:val="20"/>
                <w:szCs w:val="20"/>
              </w:rPr>
              <w:t>MAKLUMAT PRESTASI DAN KEBERKESANAN QMS &amp; ISMS</w:t>
            </w:r>
          </w:p>
        </w:tc>
      </w:tr>
      <w:tr w:rsidR="003B02E1" w:rsidRPr="00A62A55" w14:paraId="427F7EA4" w14:textId="77777777" w:rsidTr="003B02E1">
        <w:trPr>
          <w:gridAfter w:val="1"/>
          <w:wAfter w:w="6782" w:type="dxa"/>
        </w:trPr>
        <w:tc>
          <w:tcPr>
            <w:tcW w:w="14760" w:type="dxa"/>
            <w:gridSpan w:val="5"/>
            <w:tcBorders>
              <w:top w:val="single" w:sz="4" w:space="0" w:color="auto"/>
              <w:bottom w:val="single" w:sz="4" w:space="0" w:color="auto"/>
            </w:tcBorders>
          </w:tcPr>
          <w:p w14:paraId="430218D5" w14:textId="7DC641EF" w:rsidR="003B02E1" w:rsidRPr="00C34FF2" w:rsidRDefault="003B02E1" w:rsidP="003B02E1">
            <w:pPr>
              <w:jc w:val="both"/>
              <w:rPr>
                <w:rFonts w:ascii="Tahoma" w:hAnsi="Tahoma" w:cs="Tahoma"/>
                <w:sz w:val="22"/>
                <w:szCs w:val="22"/>
              </w:rPr>
            </w:pPr>
            <w:r w:rsidRPr="00B51316">
              <w:rPr>
                <w:rFonts w:ascii="Tahoma" w:hAnsi="Tahoma" w:cs="Tahoma"/>
                <w:b/>
                <w:sz w:val="20"/>
                <w:szCs w:val="20"/>
              </w:rPr>
              <w:t>11.6.1.1</w:t>
            </w:r>
            <w:r>
              <w:rPr>
                <w:rFonts w:ascii="Tahoma" w:hAnsi="Tahoma" w:cs="Tahoma"/>
                <w:b/>
                <w:sz w:val="20"/>
                <w:szCs w:val="20"/>
              </w:rPr>
              <w:t xml:space="preserve"> - </w:t>
            </w:r>
            <w:r w:rsidRPr="00B51316">
              <w:rPr>
                <w:rFonts w:ascii="Tahoma" w:hAnsi="Tahoma" w:cs="Tahoma"/>
                <w:b/>
                <w:sz w:val="20"/>
                <w:szCs w:val="20"/>
              </w:rPr>
              <w:t>Pencapaian Petunjuk Prestasi Utama (KPI) 2020 dan Penetapan KPI 2021</w:t>
            </w:r>
          </w:p>
        </w:tc>
      </w:tr>
      <w:tr w:rsidR="003B02E1" w:rsidRPr="00A62A55" w14:paraId="5FC43D57" w14:textId="77777777" w:rsidTr="003B02E1">
        <w:trPr>
          <w:gridAfter w:val="1"/>
          <w:wAfter w:w="6782" w:type="dxa"/>
        </w:trPr>
        <w:tc>
          <w:tcPr>
            <w:tcW w:w="810" w:type="dxa"/>
            <w:tcBorders>
              <w:top w:val="single" w:sz="4" w:space="0" w:color="auto"/>
              <w:bottom w:val="single" w:sz="4" w:space="0" w:color="auto"/>
            </w:tcBorders>
          </w:tcPr>
          <w:p w14:paraId="10A605A7" w14:textId="77777777" w:rsidR="003B02E1" w:rsidRPr="00A62A55" w:rsidRDefault="003B02E1" w:rsidP="003B02E1">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4C33908A" w14:textId="4CF84DFF" w:rsidR="003B02E1" w:rsidRPr="00C34FF2" w:rsidRDefault="003B02E1" w:rsidP="003B02E1">
            <w:pPr>
              <w:jc w:val="both"/>
              <w:rPr>
                <w:rFonts w:ascii="Tahoma" w:hAnsi="Tahoma" w:cs="Tahoma"/>
                <w:bCs/>
                <w:sz w:val="22"/>
                <w:szCs w:val="22"/>
              </w:rPr>
            </w:pPr>
            <w:r>
              <w:rPr>
                <w:rFonts w:ascii="Tahoma" w:hAnsi="Tahoma" w:cs="Tahoma"/>
                <w:bCs/>
                <w:sz w:val="22"/>
                <w:szCs w:val="22"/>
              </w:rPr>
              <w:t>11.6.1.1(d)</w:t>
            </w:r>
          </w:p>
        </w:tc>
        <w:tc>
          <w:tcPr>
            <w:tcW w:w="5885" w:type="dxa"/>
            <w:tcBorders>
              <w:top w:val="single" w:sz="4" w:space="0" w:color="auto"/>
              <w:bottom w:val="single" w:sz="4" w:space="0" w:color="auto"/>
            </w:tcBorders>
          </w:tcPr>
          <w:p w14:paraId="0DBB6388" w14:textId="77777777" w:rsidR="003B02E1" w:rsidRPr="00B51316" w:rsidRDefault="003B02E1" w:rsidP="000B1983">
            <w:pPr>
              <w:pStyle w:val="ListParagraph"/>
              <w:ind w:left="20" w:hanging="20"/>
              <w:jc w:val="both"/>
              <w:rPr>
                <w:rFonts w:ascii="Tahoma" w:hAnsi="Tahoma" w:cs="Tahoma"/>
                <w:sz w:val="20"/>
                <w:szCs w:val="20"/>
              </w:rPr>
            </w:pPr>
            <w:r w:rsidRPr="00B51316">
              <w:rPr>
                <w:rFonts w:ascii="Tahoma" w:hAnsi="Tahoma" w:cs="Tahoma"/>
                <w:sz w:val="20"/>
                <w:szCs w:val="20"/>
              </w:rPr>
              <w:t>mengambil perhatian terdapat satu KPI tahun 2020 yang belum dinilai iaitu ‘Program Summer School’ kerana situasi pandemik COVID.</w:t>
            </w:r>
          </w:p>
          <w:p w14:paraId="02978571" w14:textId="77777777" w:rsidR="003B02E1" w:rsidRDefault="003B02E1" w:rsidP="003B02E1">
            <w:pPr>
              <w:pStyle w:val="ListParagraph"/>
              <w:ind w:left="0"/>
              <w:jc w:val="both"/>
              <w:rPr>
                <w:rFonts w:ascii="Tahoma" w:hAnsi="Tahoma" w:cs="Tahoma"/>
                <w:sz w:val="20"/>
                <w:szCs w:val="20"/>
              </w:rPr>
            </w:pPr>
          </w:p>
          <w:p w14:paraId="713CD2CD" w14:textId="56407A0F" w:rsidR="00F72CF8" w:rsidRPr="00D2647A" w:rsidRDefault="00F72CF8" w:rsidP="003B02E1">
            <w:pPr>
              <w:pStyle w:val="ListParagraph"/>
              <w:ind w:left="0"/>
              <w:jc w:val="both"/>
              <w:rPr>
                <w:rFonts w:ascii="Tahoma" w:hAnsi="Tahoma" w:cs="Tahoma"/>
                <w:sz w:val="20"/>
                <w:szCs w:val="20"/>
              </w:rPr>
            </w:pPr>
          </w:p>
        </w:tc>
        <w:tc>
          <w:tcPr>
            <w:tcW w:w="2610" w:type="dxa"/>
            <w:tcBorders>
              <w:top w:val="single" w:sz="4" w:space="0" w:color="auto"/>
              <w:bottom w:val="single" w:sz="4" w:space="0" w:color="auto"/>
            </w:tcBorders>
          </w:tcPr>
          <w:p w14:paraId="456FE60D" w14:textId="42C4FB74" w:rsidR="003B02E1" w:rsidRPr="00D2647A" w:rsidRDefault="00CC3807" w:rsidP="003B02E1">
            <w:pPr>
              <w:pStyle w:val="ListParagraph"/>
              <w:tabs>
                <w:tab w:val="left" w:pos="3193"/>
              </w:tabs>
              <w:ind w:left="0"/>
              <w:jc w:val="center"/>
              <w:rPr>
                <w:rFonts w:ascii="Tahoma" w:hAnsi="Tahoma" w:cs="Tahoma"/>
                <w:b/>
                <w:sz w:val="20"/>
                <w:szCs w:val="20"/>
              </w:rPr>
            </w:pPr>
            <w:r>
              <w:rPr>
                <w:rFonts w:ascii="Tahoma" w:hAnsi="Tahoma" w:cs="Tahoma"/>
                <w:b/>
                <w:sz w:val="20"/>
                <w:szCs w:val="20"/>
              </w:rPr>
              <w:t>Peneraju Akademik dan Antarabangsa</w:t>
            </w:r>
          </w:p>
        </w:tc>
        <w:tc>
          <w:tcPr>
            <w:tcW w:w="3960" w:type="dxa"/>
            <w:tcBorders>
              <w:top w:val="single" w:sz="4" w:space="0" w:color="auto"/>
              <w:bottom w:val="single" w:sz="4" w:space="0" w:color="auto"/>
            </w:tcBorders>
          </w:tcPr>
          <w:p w14:paraId="70D969FF" w14:textId="773927B8" w:rsidR="003B02E1" w:rsidRPr="00A62A55" w:rsidRDefault="003B02E1" w:rsidP="003B02E1">
            <w:pPr>
              <w:tabs>
                <w:tab w:val="left" w:pos="3193"/>
              </w:tabs>
              <w:jc w:val="both"/>
              <w:rPr>
                <w:rFonts w:ascii="Tahoma" w:hAnsi="Tahoma" w:cs="Tahoma"/>
                <w:bCs/>
                <w:sz w:val="20"/>
                <w:szCs w:val="20"/>
              </w:rPr>
            </w:pPr>
          </w:p>
        </w:tc>
      </w:tr>
      <w:tr w:rsidR="000B1983" w:rsidRPr="00A62A55" w14:paraId="0877E681" w14:textId="77777777" w:rsidTr="003C4991">
        <w:trPr>
          <w:gridAfter w:val="1"/>
          <w:wAfter w:w="6782" w:type="dxa"/>
        </w:trPr>
        <w:tc>
          <w:tcPr>
            <w:tcW w:w="14760" w:type="dxa"/>
            <w:gridSpan w:val="5"/>
            <w:tcBorders>
              <w:top w:val="single" w:sz="4" w:space="0" w:color="auto"/>
              <w:bottom w:val="single" w:sz="4" w:space="0" w:color="auto"/>
            </w:tcBorders>
          </w:tcPr>
          <w:p w14:paraId="5BA5F369" w14:textId="09E199C0" w:rsidR="000B1983" w:rsidRPr="003F7C85" w:rsidRDefault="000B1983" w:rsidP="003B02E1">
            <w:pPr>
              <w:tabs>
                <w:tab w:val="left" w:pos="3193"/>
              </w:tabs>
              <w:jc w:val="both"/>
              <w:rPr>
                <w:rFonts w:ascii="Tahoma" w:hAnsi="Tahoma" w:cs="Tahoma"/>
                <w:b/>
                <w:sz w:val="20"/>
                <w:szCs w:val="20"/>
                <w:u w:val="single"/>
              </w:rPr>
            </w:pPr>
            <w:r w:rsidRPr="00B51316">
              <w:rPr>
                <w:rFonts w:ascii="Tahoma" w:hAnsi="Tahoma" w:cs="Tahoma"/>
                <w:b/>
                <w:sz w:val="20"/>
                <w:szCs w:val="20"/>
              </w:rPr>
              <w:t>11.6.1.4</w:t>
            </w:r>
            <w:r>
              <w:rPr>
                <w:rFonts w:ascii="Tahoma" w:hAnsi="Tahoma" w:cs="Tahoma"/>
                <w:b/>
                <w:sz w:val="20"/>
                <w:szCs w:val="20"/>
              </w:rPr>
              <w:t xml:space="preserve"> - </w:t>
            </w:r>
            <w:r w:rsidRPr="00B51316">
              <w:rPr>
                <w:rFonts w:ascii="Tahoma" w:hAnsi="Tahoma" w:cs="Tahoma"/>
                <w:b/>
                <w:bCs/>
                <w:sz w:val="20"/>
                <w:szCs w:val="20"/>
              </w:rPr>
              <w:t>Pencapaian Objektif Sistem Pengurusan Keselamatan Maklumat (ISMS) Tahun 2020</w:t>
            </w:r>
          </w:p>
        </w:tc>
      </w:tr>
      <w:tr w:rsidR="003B02E1" w:rsidRPr="00A62A55" w14:paraId="247E1223" w14:textId="77777777" w:rsidTr="003B02E1">
        <w:trPr>
          <w:gridAfter w:val="1"/>
          <w:wAfter w:w="6782" w:type="dxa"/>
        </w:trPr>
        <w:tc>
          <w:tcPr>
            <w:tcW w:w="810" w:type="dxa"/>
            <w:tcBorders>
              <w:top w:val="single" w:sz="4" w:space="0" w:color="auto"/>
              <w:bottom w:val="single" w:sz="4" w:space="0" w:color="auto"/>
            </w:tcBorders>
          </w:tcPr>
          <w:p w14:paraId="43C85591" w14:textId="77777777" w:rsidR="003B02E1" w:rsidRPr="00A62A55" w:rsidRDefault="003B02E1" w:rsidP="003B02E1">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77876D58" w14:textId="5476A0C6" w:rsidR="003B02E1" w:rsidRPr="00B2707A" w:rsidRDefault="000B1983" w:rsidP="003B02E1">
            <w:pPr>
              <w:jc w:val="both"/>
              <w:rPr>
                <w:rFonts w:ascii="Tahoma" w:hAnsi="Tahoma" w:cs="Tahoma"/>
                <w:bCs/>
                <w:sz w:val="22"/>
                <w:szCs w:val="22"/>
              </w:rPr>
            </w:pPr>
            <w:r>
              <w:rPr>
                <w:rFonts w:ascii="Tahoma" w:hAnsi="Tahoma" w:cs="Tahoma"/>
                <w:bCs/>
                <w:sz w:val="22"/>
                <w:szCs w:val="22"/>
              </w:rPr>
              <w:t>11.6.1.4(c)</w:t>
            </w:r>
          </w:p>
        </w:tc>
        <w:tc>
          <w:tcPr>
            <w:tcW w:w="5885" w:type="dxa"/>
            <w:tcBorders>
              <w:top w:val="single" w:sz="4" w:space="0" w:color="auto"/>
              <w:bottom w:val="single" w:sz="4" w:space="0" w:color="auto"/>
            </w:tcBorders>
          </w:tcPr>
          <w:p w14:paraId="7F88CCB6" w14:textId="77777777" w:rsidR="000B1983" w:rsidRPr="00B51316" w:rsidRDefault="000B1983" w:rsidP="000B1983">
            <w:pPr>
              <w:ind w:left="20"/>
              <w:jc w:val="both"/>
              <w:rPr>
                <w:rFonts w:ascii="Tahoma" w:hAnsi="Tahoma" w:cs="Tahoma"/>
                <w:sz w:val="20"/>
                <w:szCs w:val="20"/>
              </w:rPr>
            </w:pPr>
            <w:r w:rsidRPr="00B51316">
              <w:rPr>
                <w:rFonts w:ascii="Tahoma" w:hAnsi="Tahoma" w:cs="Tahoma"/>
                <w:sz w:val="20"/>
                <w:szCs w:val="20"/>
              </w:rPr>
              <w:t xml:space="preserve">mengambil </w:t>
            </w:r>
            <w:r>
              <w:rPr>
                <w:rFonts w:ascii="Tahoma" w:hAnsi="Tahoma" w:cs="Tahoma"/>
                <w:sz w:val="20"/>
                <w:szCs w:val="20"/>
              </w:rPr>
              <w:t>perhatian</w:t>
            </w:r>
            <w:r w:rsidRPr="00B51316">
              <w:rPr>
                <w:rFonts w:ascii="Tahoma" w:hAnsi="Tahoma" w:cs="Tahoma"/>
                <w:sz w:val="20"/>
                <w:szCs w:val="20"/>
              </w:rPr>
              <w:t xml:space="preserve"> objektif ISMS tahun 2020 yang tidak mencapai sasaran adalah merupakan objektif sama yang tidak mencapai sasaran pada tahun 2019. Bagaimanapun, peratusan pencapaiannya menunjukkan peningkatan sebanyak 17.72% berbanding 58.5% yang dicatatkan pada tahun sebelumnya.</w:t>
            </w:r>
            <w:r>
              <w:rPr>
                <w:rFonts w:ascii="Tahoma" w:hAnsi="Tahoma" w:cs="Tahoma"/>
                <w:sz w:val="20"/>
                <w:szCs w:val="20"/>
              </w:rPr>
              <w:t xml:space="preserve"> Mesyuarat meminta peneraju mengenal pasti punca objektif tidak mencapai 2 tahun berturut-turut. </w:t>
            </w:r>
          </w:p>
          <w:p w14:paraId="6B3E35AA" w14:textId="77777777" w:rsidR="003B02E1" w:rsidRDefault="003B02E1" w:rsidP="003B02E1">
            <w:pPr>
              <w:pStyle w:val="ListParagraph"/>
              <w:ind w:left="0"/>
              <w:jc w:val="both"/>
              <w:rPr>
                <w:rFonts w:ascii="Tahoma" w:hAnsi="Tahoma" w:cs="Tahoma"/>
                <w:sz w:val="20"/>
                <w:szCs w:val="20"/>
              </w:rPr>
            </w:pPr>
          </w:p>
          <w:p w14:paraId="5A81BC75" w14:textId="09E6FA6C" w:rsidR="006B5EE9" w:rsidRDefault="006B5EE9" w:rsidP="003B02E1">
            <w:pPr>
              <w:pStyle w:val="ListParagraph"/>
              <w:ind w:left="0"/>
              <w:jc w:val="both"/>
              <w:rPr>
                <w:rFonts w:ascii="Tahoma" w:hAnsi="Tahoma" w:cs="Tahoma"/>
                <w:sz w:val="20"/>
                <w:szCs w:val="20"/>
              </w:rPr>
            </w:pPr>
          </w:p>
          <w:p w14:paraId="7D21C7D1" w14:textId="13FB91CF" w:rsidR="00F72CF8" w:rsidRDefault="00F72CF8" w:rsidP="003B02E1">
            <w:pPr>
              <w:pStyle w:val="ListParagraph"/>
              <w:ind w:left="0"/>
              <w:jc w:val="both"/>
              <w:rPr>
                <w:rFonts w:ascii="Tahoma" w:hAnsi="Tahoma" w:cs="Tahoma"/>
                <w:sz w:val="20"/>
                <w:szCs w:val="20"/>
              </w:rPr>
            </w:pPr>
          </w:p>
          <w:p w14:paraId="35156454" w14:textId="77777777" w:rsidR="00F72CF8" w:rsidRDefault="00F72CF8" w:rsidP="003B02E1">
            <w:pPr>
              <w:pStyle w:val="ListParagraph"/>
              <w:ind w:left="0"/>
              <w:jc w:val="both"/>
              <w:rPr>
                <w:rFonts w:ascii="Tahoma" w:hAnsi="Tahoma" w:cs="Tahoma"/>
                <w:sz w:val="20"/>
                <w:szCs w:val="20"/>
              </w:rPr>
            </w:pPr>
          </w:p>
          <w:p w14:paraId="217AC8B9" w14:textId="3E27B9F5" w:rsidR="006B5EE9" w:rsidRPr="00D2647A" w:rsidRDefault="006B5EE9" w:rsidP="003B02E1">
            <w:pPr>
              <w:pStyle w:val="ListParagraph"/>
              <w:ind w:left="0"/>
              <w:jc w:val="both"/>
              <w:rPr>
                <w:rFonts w:ascii="Tahoma" w:hAnsi="Tahoma" w:cs="Tahoma"/>
                <w:sz w:val="20"/>
                <w:szCs w:val="20"/>
              </w:rPr>
            </w:pPr>
          </w:p>
        </w:tc>
        <w:tc>
          <w:tcPr>
            <w:tcW w:w="2610" w:type="dxa"/>
            <w:tcBorders>
              <w:top w:val="single" w:sz="4" w:space="0" w:color="auto"/>
              <w:bottom w:val="single" w:sz="4" w:space="0" w:color="auto"/>
            </w:tcBorders>
          </w:tcPr>
          <w:p w14:paraId="7E732F81" w14:textId="3D38899E" w:rsidR="003B02E1" w:rsidRPr="00D2647A" w:rsidRDefault="000B1983" w:rsidP="003B02E1">
            <w:pPr>
              <w:pStyle w:val="ListParagraph"/>
              <w:tabs>
                <w:tab w:val="left" w:pos="3193"/>
              </w:tabs>
              <w:ind w:left="0"/>
              <w:jc w:val="center"/>
              <w:rPr>
                <w:rFonts w:ascii="Tahoma" w:hAnsi="Tahoma" w:cs="Tahoma"/>
                <w:b/>
                <w:sz w:val="20"/>
                <w:szCs w:val="20"/>
              </w:rPr>
            </w:pPr>
            <w:r>
              <w:rPr>
                <w:rFonts w:ascii="Tahoma" w:hAnsi="Tahoma" w:cs="Tahoma"/>
                <w:b/>
                <w:sz w:val="20"/>
                <w:szCs w:val="20"/>
              </w:rPr>
              <w:lastRenderedPageBreak/>
              <w:t>Pusat Pembangunan Akademik (CADe)</w:t>
            </w:r>
          </w:p>
        </w:tc>
        <w:tc>
          <w:tcPr>
            <w:tcW w:w="3960" w:type="dxa"/>
            <w:tcBorders>
              <w:top w:val="single" w:sz="4" w:space="0" w:color="auto"/>
              <w:bottom w:val="single" w:sz="4" w:space="0" w:color="auto"/>
            </w:tcBorders>
          </w:tcPr>
          <w:p w14:paraId="23F260F3" w14:textId="77777777" w:rsidR="003B02E1" w:rsidRPr="00A62A55" w:rsidRDefault="003B02E1" w:rsidP="003B02E1">
            <w:pPr>
              <w:tabs>
                <w:tab w:val="left" w:pos="3193"/>
              </w:tabs>
              <w:jc w:val="both"/>
              <w:rPr>
                <w:rFonts w:ascii="Tahoma" w:hAnsi="Tahoma" w:cs="Tahoma"/>
                <w:bCs/>
                <w:sz w:val="20"/>
                <w:szCs w:val="20"/>
              </w:rPr>
            </w:pPr>
          </w:p>
        </w:tc>
      </w:tr>
      <w:tr w:rsidR="006B5EE9" w:rsidRPr="00A62A55" w14:paraId="295B72D1" w14:textId="77777777" w:rsidTr="008A355A">
        <w:trPr>
          <w:gridAfter w:val="1"/>
          <w:wAfter w:w="6782" w:type="dxa"/>
        </w:trPr>
        <w:tc>
          <w:tcPr>
            <w:tcW w:w="14760" w:type="dxa"/>
            <w:gridSpan w:val="5"/>
            <w:tcBorders>
              <w:top w:val="single" w:sz="4" w:space="0" w:color="auto"/>
              <w:bottom w:val="single" w:sz="4" w:space="0" w:color="auto"/>
            </w:tcBorders>
          </w:tcPr>
          <w:p w14:paraId="360CEFE2" w14:textId="755BFD29" w:rsidR="006B5EE9" w:rsidRPr="00A62A55" w:rsidRDefault="006B5EE9" w:rsidP="003B02E1">
            <w:pPr>
              <w:tabs>
                <w:tab w:val="left" w:pos="3193"/>
              </w:tabs>
              <w:jc w:val="both"/>
              <w:rPr>
                <w:rFonts w:ascii="Tahoma" w:hAnsi="Tahoma" w:cs="Tahoma"/>
                <w:bCs/>
                <w:sz w:val="20"/>
                <w:szCs w:val="20"/>
              </w:rPr>
            </w:pPr>
            <w:r>
              <w:rPr>
                <w:rFonts w:ascii="Tahoma" w:hAnsi="Tahoma" w:cs="Tahoma"/>
                <w:b/>
                <w:sz w:val="20"/>
                <w:szCs w:val="20"/>
              </w:rPr>
              <w:t xml:space="preserve">11.6.3 - </w:t>
            </w:r>
            <w:r w:rsidRPr="00B51316">
              <w:rPr>
                <w:rFonts w:ascii="Tahoma" w:hAnsi="Tahoma" w:cs="Tahoma"/>
                <w:b/>
                <w:sz w:val="20"/>
                <w:szCs w:val="20"/>
              </w:rPr>
              <w:t>Penemuan Audit</w:t>
            </w:r>
          </w:p>
        </w:tc>
      </w:tr>
      <w:tr w:rsidR="006B5EE9" w:rsidRPr="00A62A55" w14:paraId="2449C6D4" w14:textId="77777777" w:rsidTr="00725AB8">
        <w:trPr>
          <w:gridAfter w:val="1"/>
          <w:wAfter w:w="6782" w:type="dxa"/>
        </w:trPr>
        <w:tc>
          <w:tcPr>
            <w:tcW w:w="14760" w:type="dxa"/>
            <w:gridSpan w:val="5"/>
            <w:tcBorders>
              <w:top w:val="single" w:sz="4" w:space="0" w:color="auto"/>
              <w:bottom w:val="single" w:sz="4" w:space="0" w:color="auto"/>
            </w:tcBorders>
          </w:tcPr>
          <w:p w14:paraId="3652DF35" w14:textId="5763CFD3" w:rsidR="006B5EE9" w:rsidRPr="006B5EE9" w:rsidRDefault="006B5EE9" w:rsidP="006B5EE9">
            <w:pPr>
              <w:pStyle w:val="ListParagraph"/>
              <w:ind w:left="0"/>
              <w:jc w:val="both"/>
              <w:rPr>
                <w:rFonts w:ascii="Tahoma" w:hAnsi="Tahoma" w:cs="Tahoma"/>
                <w:b/>
                <w:sz w:val="20"/>
                <w:szCs w:val="20"/>
              </w:rPr>
            </w:pPr>
            <w:r w:rsidRPr="006B5EE9">
              <w:rPr>
                <w:rFonts w:ascii="Tahoma" w:hAnsi="Tahoma" w:cs="Tahoma"/>
                <w:b/>
                <w:sz w:val="20"/>
                <w:szCs w:val="20"/>
              </w:rPr>
              <w:t xml:space="preserve">11.6.3.1 - Audit SIRIM QMS dan ISMS Tahun 2020 – (a) </w:t>
            </w:r>
            <w:r w:rsidRPr="004539A8">
              <w:rPr>
                <w:rFonts w:ascii="Tahoma" w:hAnsi="Tahoma" w:cs="Tahoma"/>
                <w:b/>
                <w:sz w:val="20"/>
                <w:szCs w:val="20"/>
              </w:rPr>
              <w:t>Audit SIRIM QMS</w:t>
            </w:r>
            <w:r w:rsidR="004539A8" w:rsidRPr="004539A8">
              <w:rPr>
                <w:rFonts w:ascii="Tahoma" w:hAnsi="Tahoma" w:cs="Tahoma"/>
                <w:b/>
                <w:sz w:val="20"/>
                <w:szCs w:val="20"/>
              </w:rPr>
              <w:t xml:space="preserve">  &amp; (b) Audit SIRIM</w:t>
            </w:r>
            <w:r w:rsidR="004539A8">
              <w:rPr>
                <w:rFonts w:ascii="Tahoma" w:hAnsi="Tahoma" w:cs="Tahoma"/>
                <w:b/>
                <w:sz w:val="20"/>
                <w:szCs w:val="20"/>
              </w:rPr>
              <w:t xml:space="preserve"> ISMS</w:t>
            </w:r>
          </w:p>
        </w:tc>
      </w:tr>
      <w:tr w:rsidR="003B02E1" w:rsidRPr="00A62A55" w14:paraId="06DB9857" w14:textId="77777777" w:rsidTr="003B02E1">
        <w:trPr>
          <w:gridAfter w:val="1"/>
          <w:wAfter w:w="6782" w:type="dxa"/>
        </w:trPr>
        <w:tc>
          <w:tcPr>
            <w:tcW w:w="810" w:type="dxa"/>
            <w:tcBorders>
              <w:top w:val="single" w:sz="4" w:space="0" w:color="auto"/>
              <w:bottom w:val="single" w:sz="4" w:space="0" w:color="auto"/>
            </w:tcBorders>
          </w:tcPr>
          <w:p w14:paraId="3E1C996C" w14:textId="77777777" w:rsidR="003B02E1" w:rsidRPr="00A62A55" w:rsidRDefault="003B02E1" w:rsidP="003B02E1">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6A36AB7C" w14:textId="38902040" w:rsidR="003B02E1" w:rsidRDefault="00316BA5" w:rsidP="003B02E1">
            <w:pPr>
              <w:jc w:val="both"/>
              <w:rPr>
                <w:rFonts w:ascii="Tahoma" w:hAnsi="Tahoma" w:cs="Tahoma"/>
                <w:sz w:val="22"/>
                <w:szCs w:val="22"/>
              </w:rPr>
            </w:pPr>
            <w:r>
              <w:rPr>
                <w:rFonts w:ascii="Tahoma" w:hAnsi="Tahoma" w:cs="Tahoma"/>
                <w:sz w:val="22"/>
                <w:szCs w:val="22"/>
              </w:rPr>
              <w:t>11.6.3.1(a)iv</w:t>
            </w:r>
          </w:p>
        </w:tc>
        <w:tc>
          <w:tcPr>
            <w:tcW w:w="5885" w:type="dxa"/>
            <w:tcBorders>
              <w:top w:val="single" w:sz="4" w:space="0" w:color="auto"/>
              <w:bottom w:val="single" w:sz="4" w:space="0" w:color="auto"/>
            </w:tcBorders>
          </w:tcPr>
          <w:p w14:paraId="71A6FA8A" w14:textId="622D6C74" w:rsidR="00316BA5" w:rsidRPr="00B51316" w:rsidRDefault="00316BA5" w:rsidP="00316BA5">
            <w:pPr>
              <w:pStyle w:val="ListParagraph"/>
              <w:ind w:left="110"/>
              <w:jc w:val="both"/>
              <w:rPr>
                <w:rFonts w:ascii="Tahoma" w:hAnsi="Tahoma" w:cs="Tahoma"/>
                <w:bCs/>
                <w:sz w:val="20"/>
                <w:szCs w:val="20"/>
              </w:rPr>
            </w:pPr>
            <w:r w:rsidRPr="00B51316">
              <w:rPr>
                <w:rFonts w:ascii="Tahoma" w:hAnsi="Tahoma" w:cs="Tahoma"/>
                <w:bCs/>
                <w:sz w:val="20"/>
                <w:szCs w:val="20"/>
              </w:rPr>
              <w:t xml:space="preserve">mengambil perhatian bukti tindakan OFI </w:t>
            </w:r>
            <w:r w:rsidR="007773E5">
              <w:rPr>
                <w:rFonts w:ascii="Tahoma" w:hAnsi="Tahoma" w:cs="Tahoma"/>
                <w:bCs/>
                <w:sz w:val="20"/>
                <w:szCs w:val="20"/>
              </w:rPr>
              <w:t>A</w:t>
            </w:r>
            <w:r w:rsidRPr="00B51316">
              <w:rPr>
                <w:rFonts w:ascii="Tahoma" w:hAnsi="Tahoma" w:cs="Tahoma"/>
                <w:bCs/>
                <w:sz w:val="20"/>
                <w:szCs w:val="20"/>
              </w:rPr>
              <w:t xml:space="preserve">udit SIRIM 2020 </w:t>
            </w:r>
            <w:r w:rsidR="007773E5">
              <w:rPr>
                <w:rFonts w:ascii="Tahoma" w:hAnsi="Tahoma" w:cs="Tahoma"/>
                <w:bCs/>
                <w:sz w:val="20"/>
                <w:szCs w:val="20"/>
              </w:rPr>
              <w:t xml:space="preserve">(QMS) </w:t>
            </w:r>
            <w:r w:rsidRPr="00B51316">
              <w:rPr>
                <w:rFonts w:ascii="Tahoma" w:hAnsi="Tahoma" w:cs="Tahoma"/>
                <w:bCs/>
                <w:sz w:val="20"/>
                <w:szCs w:val="20"/>
              </w:rPr>
              <w:t>yang dilaksana oleh PTJ akan disemak keberkesanan tindakan pada Audit SIRIM tahun 2021.</w:t>
            </w:r>
          </w:p>
          <w:p w14:paraId="10EC7597" w14:textId="77777777" w:rsidR="003B02E1" w:rsidRDefault="003B02E1" w:rsidP="003B02E1">
            <w:pPr>
              <w:pStyle w:val="ListParagraph"/>
              <w:ind w:left="0"/>
              <w:jc w:val="both"/>
              <w:rPr>
                <w:rFonts w:ascii="Tahoma" w:hAnsi="Tahoma" w:cs="Tahoma"/>
                <w:sz w:val="20"/>
                <w:szCs w:val="20"/>
              </w:rPr>
            </w:pPr>
          </w:p>
          <w:p w14:paraId="4E5D996D" w14:textId="6A210C94" w:rsidR="003220A6" w:rsidRPr="00D2647A" w:rsidRDefault="003220A6" w:rsidP="003B02E1">
            <w:pPr>
              <w:pStyle w:val="ListParagraph"/>
              <w:ind w:left="0"/>
              <w:jc w:val="both"/>
              <w:rPr>
                <w:rFonts w:ascii="Tahoma" w:hAnsi="Tahoma" w:cs="Tahoma"/>
                <w:sz w:val="20"/>
                <w:szCs w:val="20"/>
              </w:rPr>
            </w:pPr>
          </w:p>
        </w:tc>
        <w:tc>
          <w:tcPr>
            <w:tcW w:w="2610" w:type="dxa"/>
            <w:tcBorders>
              <w:top w:val="single" w:sz="4" w:space="0" w:color="auto"/>
              <w:bottom w:val="single" w:sz="4" w:space="0" w:color="auto"/>
            </w:tcBorders>
          </w:tcPr>
          <w:p w14:paraId="642F68C3" w14:textId="77777777" w:rsidR="00EF1741" w:rsidRPr="00B51316" w:rsidRDefault="00EF1741" w:rsidP="00EF1741">
            <w:pPr>
              <w:jc w:val="center"/>
              <w:rPr>
                <w:rFonts w:ascii="Tahoma" w:hAnsi="Tahoma" w:cs="Tahoma"/>
                <w:b/>
                <w:sz w:val="20"/>
                <w:szCs w:val="20"/>
              </w:rPr>
            </w:pPr>
            <w:r w:rsidRPr="00B51316">
              <w:rPr>
                <w:rFonts w:ascii="Tahoma" w:hAnsi="Tahoma" w:cs="Tahoma"/>
                <w:b/>
                <w:sz w:val="20"/>
                <w:szCs w:val="20"/>
              </w:rPr>
              <w:t>PTJ yang berkaitan</w:t>
            </w:r>
          </w:p>
          <w:p w14:paraId="77D3BB38" w14:textId="79429A90" w:rsidR="003B02E1" w:rsidRPr="00D2647A" w:rsidRDefault="003B02E1" w:rsidP="003B02E1">
            <w:pPr>
              <w:pStyle w:val="ListParagraph"/>
              <w:tabs>
                <w:tab w:val="left" w:pos="3193"/>
              </w:tabs>
              <w:ind w:left="0"/>
              <w:jc w:val="center"/>
              <w:rPr>
                <w:rFonts w:ascii="Tahoma" w:hAnsi="Tahoma" w:cs="Tahoma"/>
                <w:b/>
                <w:sz w:val="20"/>
                <w:szCs w:val="20"/>
              </w:rPr>
            </w:pPr>
          </w:p>
        </w:tc>
        <w:tc>
          <w:tcPr>
            <w:tcW w:w="3960" w:type="dxa"/>
            <w:tcBorders>
              <w:top w:val="single" w:sz="4" w:space="0" w:color="auto"/>
              <w:bottom w:val="single" w:sz="4" w:space="0" w:color="auto"/>
            </w:tcBorders>
          </w:tcPr>
          <w:p w14:paraId="37DC5881" w14:textId="77777777" w:rsidR="003220A6" w:rsidRDefault="003220A6" w:rsidP="003220A6">
            <w:pPr>
              <w:tabs>
                <w:tab w:val="left" w:pos="3193"/>
              </w:tabs>
              <w:jc w:val="both"/>
              <w:rPr>
                <w:rFonts w:ascii="Tahoma" w:hAnsi="Tahoma" w:cs="Tahoma"/>
                <w:b/>
                <w:sz w:val="20"/>
                <w:szCs w:val="20"/>
                <w:u w:val="single"/>
              </w:rPr>
            </w:pPr>
            <w:r>
              <w:rPr>
                <w:rFonts w:ascii="Tahoma" w:hAnsi="Tahoma" w:cs="Tahoma"/>
                <w:b/>
                <w:sz w:val="20"/>
                <w:szCs w:val="20"/>
                <w:u w:val="single"/>
              </w:rPr>
              <w:t>PAD, UPM :</w:t>
            </w:r>
          </w:p>
          <w:p w14:paraId="10C23E45" w14:textId="0AE9B27F" w:rsidR="003B02E1" w:rsidRPr="00A62A55" w:rsidRDefault="00226CE6" w:rsidP="003B02E1">
            <w:pPr>
              <w:tabs>
                <w:tab w:val="left" w:pos="3193"/>
              </w:tabs>
              <w:jc w:val="both"/>
              <w:rPr>
                <w:rFonts w:ascii="Tahoma" w:hAnsi="Tahoma" w:cs="Tahoma"/>
                <w:bCs/>
                <w:sz w:val="20"/>
                <w:szCs w:val="20"/>
              </w:rPr>
            </w:pPr>
            <w:r>
              <w:rPr>
                <w:rFonts w:ascii="Tahoma" w:hAnsi="Tahoma" w:cs="Tahoma"/>
                <w:bCs/>
                <w:sz w:val="20"/>
                <w:szCs w:val="20"/>
              </w:rPr>
              <w:t>Audit SIRIM tahun 2021 telah diadakan pada 13-17 Disember 2021 dan UPM telah berjaya melepasi audit tersebut.</w:t>
            </w:r>
          </w:p>
        </w:tc>
      </w:tr>
      <w:tr w:rsidR="003B02E1" w:rsidRPr="00A62A55" w14:paraId="1414C880" w14:textId="77777777" w:rsidTr="003B02E1">
        <w:trPr>
          <w:gridAfter w:val="1"/>
          <w:wAfter w:w="6782" w:type="dxa"/>
        </w:trPr>
        <w:tc>
          <w:tcPr>
            <w:tcW w:w="810" w:type="dxa"/>
            <w:tcBorders>
              <w:top w:val="single" w:sz="4" w:space="0" w:color="auto"/>
              <w:bottom w:val="single" w:sz="4" w:space="0" w:color="auto"/>
            </w:tcBorders>
          </w:tcPr>
          <w:p w14:paraId="3BEA7DCA" w14:textId="77777777" w:rsidR="003B02E1" w:rsidRPr="00A62A55" w:rsidRDefault="003B02E1" w:rsidP="003B02E1">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2DE873C5" w14:textId="111A71F1" w:rsidR="003B02E1" w:rsidRPr="00D672FC" w:rsidRDefault="00893A6B" w:rsidP="003B02E1">
            <w:pPr>
              <w:jc w:val="both"/>
              <w:rPr>
                <w:rFonts w:ascii="Tahoma" w:hAnsi="Tahoma" w:cs="Tahoma"/>
                <w:bCs/>
                <w:sz w:val="22"/>
                <w:szCs w:val="22"/>
              </w:rPr>
            </w:pPr>
            <w:r>
              <w:rPr>
                <w:rFonts w:ascii="Tahoma" w:hAnsi="Tahoma" w:cs="Tahoma"/>
                <w:bCs/>
                <w:sz w:val="22"/>
                <w:szCs w:val="22"/>
              </w:rPr>
              <w:t>11.6.3.1(b)</w:t>
            </w:r>
            <w:r w:rsidR="004539A8">
              <w:rPr>
                <w:rFonts w:ascii="Tahoma" w:hAnsi="Tahoma" w:cs="Tahoma"/>
                <w:bCs/>
                <w:sz w:val="22"/>
                <w:szCs w:val="22"/>
              </w:rPr>
              <w:t>iv</w:t>
            </w:r>
          </w:p>
        </w:tc>
        <w:tc>
          <w:tcPr>
            <w:tcW w:w="5885" w:type="dxa"/>
            <w:tcBorders>
              <w:top w:val="single" w:sz="4" w:space="0" w:color="auto"/>
              <w:bottom w:val="single" w:sz="4" w:space="0" w:color="auto"/>
            </w:tcBorders>
          </w:tcPr>
          <w:p w14:paraId="72DA5B40" w14:textId="520C3C81" w:rsidR="003B02E1" w:rsidRDefault="00893A6B" w:rsidP="003B02E1">
            <w:pPr>
              <w:pStyle w:val="ListParagraph"/>
              <w:ind w:left="0"/>
              <w:jc w:val="both"/>
              <w:rPr>
                <w:rFonts w:ascii="Tahoma" w:hAnsi="Tahoma" w:cs="Tahoma"/>
                <w:bCs/>
                <w:sz w:val="20"/>
                <w:szCs w:val="20"/>
              </w:rPr>
            </w:pPr>
            <w:r w:rsidRPr="00B51316">
              <w:rPr>
                <w:rFonts w:ascii="Tahoma" w:hAnsi="Tahoma" w:cs="Tahoma"/>
                <w:bCs/>
                <w:sz w:val="20"/>
                <w:szCs w:val="20"/>
              </w:rPr>
              <w:t xml:space="preserve">mengambil perhatian bukti tindakan OFI </w:t>
            </w:r>
            <w:r w:rsidR="007773E5">
              <w:rPr>
                <w:rFonts w:ascii="Tahoma" w:hAnsi="Tahoma" w:cs="Tahoma"/>
                <w:bCs/>
                <w:sz w:val="20"/>
                <w:szCs w:val="20"/>
              </w:rPr>
              <w:t>A</w:t>
            </w:r>
            <w:r w:rsidRPr="00B51316">
              <w:rPr>
                <w:rFonts w:ascii="Tahoma" w:hAnsi="Tahoma" w:cs="Tahoma"/>
                <w:bCs/>
                <w:sz w:val="20"/>
                <w:szCs w:val="20"/>
              </w:rPr>
              <w:t xml:space="preserve">udit SIRIM 2020 </w:t>
            </w:r>
            <w:r w:rsidR="007773E5">
              <w:rPr>
                <w:rFonts w:ascii="Tahoma" w:hAnsi="Tahoma" w:cs="Tahoma"/>
                <w:bCs/>
                <w:sz w:val="20"/>
                <w:szCs w:val="20"/>
              </w:rPr>
              <w:t xml:space="preserve">(ISMS) </w:t>
            </w:r>
            <w:r w:rsidRPr="00B51316">
              <w:rPr>
                <w:rFonts w:ascii="Tahoma" w:hAnsi="Tahoma" w:cs="Tahoma"/>
                <w:bCs/>
                <w:sz w:val="20"/>
                <w:szCs w:val="20"/>
              </w:rPr>
              <w:t>yang dilaksana oleh PTJ akan disemak keberkesanan tindakan pada Audit SIRIM tahun 2021.</w:t>
            </w:r>
          </w:p>
          <w:p w14:paraId="6D6C2DAC" w14:textId="77777777" w:rsidR="00825991" w:rsidRDefault="00825991" w:rsidP="003B02E1">
            <w:pPr>
              <w:pStyle w:val="ListParagraph"/>
              <w:ind w:left="0"/>
              <w:jc w:val="both"/>
              <w:rPr>
                <w:rFonts w:ascii="Tahoma" w:hAnsi="Tahoma" w:cs="Tahoma"/>
                <w:sz w:val="20"/>
                <w:szCs w:val="20"/>
              </w:rPr>
            </w:pPr>
          </w:p>
          <w:p w14:paraId="49AE07AF" w14:textId="23C59184" w:rsidR="003220A6" w:rsidRPr="00D2647A" w:rsidRDefault="003220A6" w:rsidP="003B02E1">
            <w:pPr>
              <w:pStyle w:val="ListParagraph"/>
              <w:ind w:left="0"/>
              <w:jc w:val="both"/>
              <w:rPr>
                <w:rFonts w:ascii="Tahoma" w:hAnsi="Tahoma" w:cs="Tahoma"/>
                <w:sz w:val="20"/>
                <w:szCs w:val="20"/>
              </w:rPr>
            </w:pPr>
          </w:p>
        </w:tc>
        <w:tc>
          <w:tcPr>
            <w:tcW w:w="2610" w:type="dxa"/>
            <w:tcBorders>
              <w:top w:val="single" w:sz="4" w:space="0" w:color="auto"/>
              <w:bottom w:val="single" w:sz="4" w:space="0" w:color="auto"/>
            </w:tcBorders>
          </w:tcPr>
          <w:p w14:paraId="3469AA7A" w14:textId="65D878C5" w:rsidR="003B02E1" w:rsidRPr="00D2647A" w:rsidRDefault="004539A8" w:rsidP="003B02E1">
            <w:pPr>
              <w:pStyle w:val="ListParagraph"/>
              <w:tabs>
                <w:tab w:val="left" w:pos="3193"/>
              </w:tabs>
              <w:ind w:left="0"/>
              <w:jc w:val="center"/>
              <w:rPr>
                <w:rFonts w:ascii="Tahoma" w:hAnsi="Tahoma" w:cs="Tahoma"/>
                <w:b/>
                <w:sz w:val="20"/>
                <w:szCs w:val="20"/>
              </w:rPr>
            </w:pPr>
            <w:r w:rsidRPr="00B51316">
              <w:rPr>
                <w:rFonts w:ascii="Tahoma" w:hAnsi="Tahoma" w:cs="Tahoma"/>
                <w:b/>
                <w:sz w:val="20"/>
                <w:szCs w:val="20"/>
              </w:rPr>
              <w:t>PTJ yang berkaitan</w:t>
            </w:r>
          </w:p>
        </w:tc>
        <w:tc>
          <w:tcPr>
            <w:tcW w:w="3960" w:type="dxa"/>
            <w:tcBorders>
              <w:top w:val="single" w:sz="4" w:space="0" w:color="auto"/>
              <w:bottom w:val="single" w:sz="4" w:space="0" w:color="auto"/>
            </w:tcBorders>
          </w:tcPr>
          <w:p w14:paraId="1B3C1F70" w14:textId="77777777" w:rsidR="003220A6" w:rsidRDefault="003220A6" w:rsidP="003220A6">
            <w:pPr>
              <w:tabs>
                <w:tab w:val="left" w:pos="3193"/>
              </w:tabs>
              <w:jc w:val="both"/>
              <w:rPr>
                <w:rFonts w:ascii="Tahoma" w:hAnsi="Tahoma" w:cs="Tahoma"/>
                <w:b/>
                <w:sz w:val="20"/>
                <w:szCs w:val="20"/>
                <w:u w:val="single"/>
              </w:rPr>
            </w:pPr>
            <w:r>
              <w:rPr>
                <w:rFonts w:ascii="Tahoma" w:hAnsi="Tahoma" w:cs="Tahoma"/>
                <w:b/>
                <w:sz w:val="20"/>
                <w:szCs w:val="20"/>
                <w:u w:val="single"/>
              </w:rPr>
              <w:t>PAD, UPM :</w:t>
            </w:r>
          </w:p>
          <w:p w14:paraId="54BDE55B" w14:textId="162E28DC" w:rsidR="003B02E1" w:rsidRPr="00A62A55" w:rsidRDefault="00226CE6" w:rsidP="003B02E1">
            <w:pPr>
              <w:tabs>
                <w:tab w:val="left" w:pos="3193"/>
              </w:tabs>
              <w:jc w:val="both"/>
              <w:rPr>
                <w:rFonts w:ascii="Tahoma" w:hAnsi="Tahoma" w:cs="Tahoma"/>
                <w:bCs/>
                <w:sz w:val="20"/>
                <w:szCs w:val="20"/>
              </w:rPr>
            </w:pPr>
            <w:r>
              <w:rPr>
                <w:rFonts w:ascii="Tahoma" w:hAnsi="Tahoma" w:cs="Tahoma"/>
                <w:bCs/>
                <w:sz w:val="20"/>
                <w:szCs w:val="20"/>
              </w:rPr>
              <w:t>Audit SIRIM tahun 2021 telah diadakan pada 13-17 Disember 2021 dan UPM telah berjaya melepasi audit tersebut.</w:t>
            </w:r>
          </w:p>
        </w:tc>
      </w:tr>
      <w:tr w:rsidR="003B02E1" w:rsidRPr="00A62A55" w14:paraId="79AE2B38" w14:textId="77777777" w:rsidTr="003B02E1">
        <w:trPr>
          <w:gridAfter w:val="1"/>
          <w:wAfter w:w="6782" w:type="dxa"/>
        </w:trPr>
        <w:tc>
          <w:tcPr>
            <w:tcW w:w="14760" w:type="dxa"/>
            <w:gridSpan w:val="5"/>
            <w:tcBorders>
              <w:top w:val="single" w:sz="4" w:space="0" w:color="auto"/>
              <w:bottom w:val="single" w:sz="4" w:space="0" w:color="auto"/>
            </w:tcBorders>
          </w:tcPr>
          <w:p w14:paraId="40F45D5A" w14:textId="77373699" w:rsidR="003B02E1" w:rsidRPr="00A62A55" w:rsidRDefault="000A44E8" w:rsidP="003B02E1">
            <w:pPr>
              <w:tabs>
                <w:tab w:val="left" w:pos="3193"/>
              </w:tabs>
              <w:jc w:val="both"/>
              <w:rPr>
                <w:rFonts w:ascii="Tahoma" w:hAnsi="Tahoma" w:cs="Tahoma"/>
                <w:bCs/>
                <w:sz w:val="20"/>
                <w:szCs w:val="20"/>
              </w:rPr>
            </w:pPr>
            <w:r w:rsidRPr="00B51316">
              <w:rPr>
                <w:rFonts w:ascii="Tahoma" w:hAnsi="Tahoma" w:cs="Tahoma"/>
                <w:b/>
                <w:sz w:val="20"/>
                <w:szCs w:val="20"/>
              </w:rPr>
              <w:t>11.6.3.2</w:t>
            </w:r>
            <w:r>
              <w:rPr>
                <w:rFonts w:ascii="Tahoma" w:hAnsi="Tahoma" w:cs="Tahoma"/>
                <w:b/>
                <w:sz w:val="20"/>
                <w:szCs w:val="20"/>
              </w:rPr>
              <w:t xml:space="preserve"> - </w:t>
            </w:r>
            <w:r w:rsidRPr="00B51316">
              <w:rPr>
                <w:rFonts w:ascii="Tahoma" w:hAnsi="Tahoma" w:cs="Tahoma"/>
                <w:b/>
                <w:sz w:val="20"/>
                <w:szCs w:val="20"/>
              </w:rPr>
              <w:t>Audit Dalaman QMS dan ISMS Tahun 2021</w:t>
            </w:r>
          </w:p>
        </w:tc>
      </w:tr>
      <w:tr w:rsidR="003B02E1" w:rsidRPr="00A62A55" w14:paraId="33580DFC" w14:textId="77777777" w:rsidTr="003B02E1">
        <w:trPr>
          <w:gridAfter w:val="1"/>
          <w:wAfter w:w="6782" w:type="dxa"/>
        </w:trPr>
        <w:tc>
          <w:tcPr>
            <w:tcW w:w="810" w:type="dxa"/>
            <w:tcBorders>
              <w:top w:val="single" w:sz="4" w:space="0" w:color="auto"/>
              <w:bottom w:val="single" w:sz="4" w:space="0" w:color="auto"/>
            </w:tcBorders>
          </w:tcPr>
          <w:p w14:paraId="37C3E7CF" w14:textId="77777777" w:rsidR="003B02E1" w:rsidRPr="00A62A55" w:rsidRDefault="003B02E1" w:rsidP="003B02E1">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71A0C59D" w14:textId="3016E743" w:rsidR="003B02E1" w:rsidRPr="000A44E8" w:rsidRDefault="000A44E8" w:rsidP="003B02E1">
            <w:pPr>
              <w:jc w:val="both"/>
              <w:rPr>
                <w:rFonts w:ascii="Tahoma" w:hAnsi="Tahoma" w:cs="Tahoma"/>
                <w:bCs/>
                <w:sz w:val="22"/>
                <w:szCs w:val="22"/>
              </w:rPr>
            </w:pPr>
            <w:r w:rsidRPr="000A44E8">
              <w:rPr>
                <w:rFonts w:ascii="Tahoma" w:hAnsi="Tahoma" w:cs="Tahoma"/>
                <w:bCs/>
                <w:sz w:val="20"/>
                <w:szCs w:val="20"/>
              </w:rPr>
              <w:t>11.6.3.2(e)</w:t>
            </w:r>
          </w:p>
        </w:tc>
        <w:tc>
          <w:tcPr>
            <w:tcW w:w="5885" w:type="dxa"/>
            <w:tcBorders>
              <w:top w:val="single" w:sz="4" w:space="0" w:color="auto"/>
              <w:bottom w:val="single" w:sz="4" w:space="0" w:color="auto"/>
            </w:tcBorders>
          </w:tcPr>
          <w:p w14:paraId="3FCA1AEF" w14:textId="5903F90C" w:rsidR="003B02E1" w:rsidRPr="00D2647A" w:rsidRDefault="000A44E8" w:rsidP="003B02E1">
            <w:pPr>
              <w:pStyle w:val="ListParagraph"/>
              <w:ind w:left="0"/>
              <w:jc w:val="both"/>
              <w:rPr>
                <w:rFonts w:ascii="Tahoma" w:hAnsi="Tahoma" w:cs="Tahoma"/>
                <w:sz w:val="20"/>
                <w:szCs w:val="20"/>
              </w:rPr>
            </w:pPr>
            <w:r w:rsidRPr="00B51316">
              <w:rPr>
                <w:rFonts w:ascii="Tahoma" w:hAnsi="Tahoma" w:cs="Tahoma"/>
                <w:sz w:val="20"/>
                <w:szCs w:val="20"/>
              </w:rPr>
              <w:t>mengambil perhatian maklum balas pelan tindakan serta bukti pelaksanaan tindakan bagi penemuan audit dalaman perlu direkodkan melalui Portal Jaminan Kualiti (PortalCQA) mengikut tempoh yang ditetapkan  oleh PTJ dengan persetujuan bersama Juruaudit Dalaman.</w:t>
            </w:r>
          </w:p>
        </w:tc>
        <w:tc>
          <w:tcPr>
            <w:tcW w:w="2610" w:type="dxa"/>
            <w:tcBorders>
              <w:top w:val="single" w:sz="4" w:space="0" w:color="auto"/>
              <w:bottom w:val="single" w:sz="4" w:space="0" w:color="auto"/>
            </w:tcBorders>
          </w:tcPr>
          <w:p w14:paraId="47782940" w14:textId="67D555DA" w:rsidR="003B02E1" w:rsidRPr="00D2647A" w:rsidRDefault="000A44E8" w:rsidP="003B02E1">
            <w:pPr>
              <w:pStyle w:val="ListParagraph"/>
              <w:tabs>
                <w:tab w:val="left" w:pos="3193"/>
              </w:tabs>
              <w:ind w:left="0"/>
              <w:jc w:val="center"/>
              <w:rPr>
                <w:rFonts w:ascii="Tahoma" w:hAnsi="Tahoma" w:cs="Tahoma"/>
                <w:b/>
                <w:sz w:val="20"/>
                <w:szCs w:val="20"/>
              </w:rPr>
            </w:pPr>
            <w:r w:rsidRPr="00B51316">
              <w:rPr>
                <w:rFonts w:ascii="Tahoma" w:hAnsi="Tahoma" w:cs="Tahoma"/>
                <w:b/>
                <w:sz w:val="20"/>
                <w:szCs w:val="20"/>
              </w:rPr>
              <w:t>TWP PP/PTJ berkenaan</w:t>
            </w:r>
          </w:p>
        </w:tc>
        <w:tc>
          <w:tcPr>
            <w:tcW w:w="3960" w:type="dxa"/>
            <w:tcBorders>
              <w:top w:val="single" w:sz="4" w:space="0" w:color="auto"/>
              <w:bottom w:val="single" w:sz="4" w:space="0" w:color="auto"/>
            </w:tcBorders>
          </w:tcPr>
          <w:p w14:paraId="2F434BAB" w14:textId="77777777" w:rsidR="003220A6" w:rsidRDefault="003220A6" w:rsidP="003220A6">
            <w:pPr>
              <w:tabs>
                <w:tab w:val="left" w:pos="3193"/>
              </w:tabs>
              <w:jc w:val="both"/>
              <w:rPr>
                <w:rFonts w:ascii="Tahoma" w:hAnsi="Tahoma" w:cs="Tahoma"/>
                <w:b/>
                <w:sz w:val="20"/>
                <w:szCs w:val="20"/>
                <w:u w:val="single"/>
              </w:rPr>
            </w:pPr>
            <w:r>
              <w:rPr>
                <w:rFonts w:ascii="Tahoma" w:hAnsi="Tahoma" w:cs="Tahoma"/>
                <w:b/>
                <w:sz w:val="20"/>
                <w:szCs w:val="20"/>
                <w:u w:val="single"/>
              </w:rPr>
              <w:t>PAD, UPM :</w:t>
            </w:r>
          </w:p>
          <w:p w14:paraId="3F057767" w14:textId="7AA690E7" w:rsidR="007773E5" w:rsidRPr="00226CE6" w:rsidRDefault="00226CE6" w:rsidP="003B02E1">
            <w:pPr>
              <w:tabs>
                <w:tab w:val="left" w:pos="3193"/>
              </w:tabs>
              <w:jc w:val="both"/>
              <w:rPr>
                <w:rFonts w:ascii="Tahoma" w:hAnsi="Tahoma" w:cs="Tahoma"/>
                <w:sz w:val="20"/>
                <w:szCs w:val="20"/>
              </w:rPr>
            </w:pPr>
            <w:r w:rsidRPr="00226CE6">
              <w:rPr>
                <w:rFonts w:ascii="Tahoma" w:hAnsi="Tahoma" w:cs="Tahoma"/>
                <w:sz w:val="20"/>
                <w:szCs w:val="20"/>
              </w:rPr>
              <w:t xml:space="preserve">Peringatan </w:t>
            </w:r>
            <w:r>
              <w:rPr>
                <w:rFonts w:ascii="Tahoma" w:hAnsi="Tahoma" w:cs="Tahoma"/>
                <w:sz w:val="20"/>
                <w:szCs w:val="20"/>
              </w:rPr>
              <w:t>secara berkala diberikan kepada PTJ dan KJAD bagi menutup sebarang penemuan audit dalaman yang diterima.</w:t>
            </w:r>
            <w:r w:rsidR="0082737B">
              <w:rPr>
                <w:rFonts w:ascii="Tahoma" w:hAnsi="Tahoma" w:cs="Tahoma"/>
                <w:sz w:val="20"/>
                <w:szCs w:val="20"/>
              </w:rPr>
              <w:t xml:space="preserve"> Status turut dipantau dan dilapor </w:t>
            </w:r>
            <w:r w:rsidR="007773E5">
              <w:rPr>
                <w:rFonts w:ascii="Tahoma" w:hAnsi="Tahoma" w:cs="Tahoma"/>
                <w:sz w:val="20"/>
                <w:szCs w:val="20"/>
              </w:rPr>
              <w:t>pada Mesyuarat JK Kualiti UPM</w:t>
            </w:r>
            <w:r w:rsidR="0082737B">
              <w:rPr>
                <w:rFonts w:ascii="Tahoma" w:hAnsi="Tahoma" w:cs="Tahoma"/>
                <w:sz w:val="20"/>
                <w:szCs w:val="20"/>
              </w:rPr>
              <w:t>.</w:t>
            </w:r>
          </w:p>
          <w:p w14:paraId="0AD1D775" w14:textId="77777777" w:rsidR="003220A6" w:rsidRDefault="003220A6" w:rsidP="003B02E1">
            <w:pPr>
              <w:tabs>
                <w:tab w:val="left" w:pos="3193"/>
              </w:tabs>
              <w:jc w:val="both"/>
              <w:rPr>
                <w:rFonts w:ascii="Tahoma" w:hAnsi="Tahoma" w:cs="Tahoma"/>
                <w:b/>
                <w:bCs/>
                <w:sz w:val="20"/>
                <w:szCs w:val="20"/>
                <w:u w:val="single"/>
              </w:rPr>
            </w:pPr>
          </w:p>
          <w:p w14:paraId="23AC4850" w14:textId="0F92B90D" w:rsidR="00300A93" w:rsidRPr="00300A93" w:rsidRDefault="00300A93" w:rsidP="003B02E1">
            <w:pPr>
              <w:tabs>
                <w:tab w:val="left" w:pos="3193"/>
              </w:tabs>
              <w:jc w:val="both"/>
              <w:rPr>
                <w:rFonts w:ascii="Tahoma" w:hAnsi="Tahoma" w:cs="Tahoma"/>
                <w:b/>
                <w:bCs/>
                <w:sz w:val="20"/>
                <w:szCs w:val="20"/>
                <w:u w:val="single"/>
              </w:rPr>
            </w:pPr>
            <w:r w:rsidRPr="00300A93">
              <w:rPr>
                <w:rFonts w:ascii="Tahoma" w:hAnsi="Tahoma" w:cs="Tahoma"/>
                <w:b/>
                <w:bCs/>
                <w:sz w:val="20"/>
                <w:szCs w:val="20"/>
                <w:u w:val="single"/>
              </w:rPr>
              <w:t>PEJ. PEND :</w:t>
            </w:r>
          </w:p>
          <w:p w14:paraId="6FDB7EC8" w14:textId="6399AACB" w:rsidR="00300A93" w:rsidRDefault="00300A93" w:rsidP="003B02E1">
            <w:pPr>
              <w:tabs>
                <w:tab w:val="left" w:pos="3193"/>
              </w:tabs>
              <w:jc w:val="both"/>
              <w:rPr>
                <w:rFonts w:ascii="Tahoma" w:hAnsi="Tahoma" w:cs="Tahoma"/>
                <w:sz w:val="20"/>
                <w:szCs w:val="20"/>
              </w:rPr>
            </w:pPr>
            <w:r>
              <w:rPr>
                <w:rFonts w:ascii="Tahoma" w:hAnsi="Tahoma" w:cs="Tahoma"/>
                <w:sz w:val="20"/>
                <w:szCs w:val="20"/>
              </w:rPr>
              <w:t>M</w:t>
            </w:r>
            <w:r w:rsidRPr="00B51316">
              <w:rPr>
                <w:rFonts w:ascii="Tahoma" w:hAnsi="Tahoma" w:cs="Tahoma"/>
                <w:sz w:val="20"/>
                <w:szCs w:val="20"/>
              </w:rPr>
              <w:t xml:space="preserve">aklum balas pelan tindakan serta bukti pelaksanaan tindakan bagi penemuan audit dalaman </w:t>
            </w:r>
            <w:r>
              <w:rPr>
                <w:rFonts w:ascii="Tahoma" w:hAnsi="Tahoma" w:cs="Tahoma"/>
                <w:sz w:val="20"/>
                <w:szCs w:val="20"/>
              </w:rPr>
              <w:t xml:space="preserve">telah </w:t>
            </w:r>
            <w:r w:rsidRPr="00B51316">
              <w:rPr>
                <w:rFonts w:ascii="Tahoma" w:hAnsi="Tahoma" w:cs="Tahoma"/>
                <w:sz w:val="20"/>
                <w:szCs w:val="20"/>
              </w:rPr>
              <w:t>direkodkan melalui Portal Jaminan Kualiti (PortalCQA) mengikut tempoh yang ditetapkan  dengan persetujuan bersama Juruaudit Dalaman.</w:t>
            </w:r>
          </w:p>
          <w:p w14:paraId="6FE483D7" w14:textId="77777777" w:rsidR="00300A93" w:rsidRDefault="00300A93" w:rsidP="003B02E1">
            <w:pPr>
              <w:tabs>
                <w:tab w:val="left" w:pos="3193"/>
              </w:tabs>
              <w:jc w:val="both"/>
              <w:rPr>
                <w:rFonts w:ascii="Tahoma" w:hAnsi="Tahoma" w:cs="Tahoma"/>
                <w:sz w:val="20"/>
                <w:szCs w:val="20"/>
              </w:rPr>
            </w:pPr>
          </w:p>
          <w:p w14:paraId="66D9ED8F" w14:textId="77777777" w:rsidR="0082737B" w:rsidRDefault="0082737B" w:rsidP="003B02E1">
            <w:pPr>
              <w:tabs>
                <w:tab w:val="left" w:pos="3193"/>
              </w:tabs>
              <w:jc w:val="both"/>
              <w:rPr>
                <w:rFonts w:ascii="Tahoma" w:hAnsi="Tahoma" w:cs="Tahoma"/>
                <w:b/>
                <w:sz w:val="20"/>
                <w:szCs w:val="20"/>
                <w:u w:val="single"/>
              </w:rPr>
            </w:pPr>
          </w:p>
          <w:p w14:paraId="2DB877CD" w14:textId="1B38A335" w:rsidR="00300A93" w:rsidRPr="00300A93" w:rsidRDefault="00300A93" w:rsidP="003B02E1">
            <w:pPr>
              <w:tabs>
                <w:tab w:val="left" w:pos="3193"/>
              </w:tabs>
              <w:jc w:val="both"/>
              <w:rPr>
                <w:rFonts w:ascii="Tahoma" w:hAnsi="Tahoma" w:cs="Tahoma"/>
                <w:b/>
                <w:sz w:val="20"/>
                <w:szCs w:val="20"/>
                <w:u w:val="single"/>
              </w:rPr>
            </w:pPr>
            <w:r w:rsidRPr="00300A93">
              <w:rPr>
                <w:rFonts w:ascii="Tahoma" w:hAnsi="Tahoma" w:cs="Tahoma"/>
                <w:b/>
                <w:sz w:val="20"/>
                <w:szCs w:val="20"/>
                <w:u w:val="single"/>
              </w:rPr>
              <w:t>iDEC :</w:t>
            </w:r>
          </w:p>
          <w:p w14:paraId="67D361B3" w14:textId="18EF41B5" w:rsidR="003B02E1" w:rsidRPr="00A62A55" w:rsidRDefault="00F25816" w:rsidP="003B02E1">
            <w:pPr>
              <w:tabs>
                <w:tab w:val="left" w:pos="3193"/>
              </w:tabs>
              <w:jc w:val="both"/>
              <w:rPr>
                <w:rFonts w:ascii="Tahoma" w:hAnsi="Tahoma" w:cs="Tahoma"/>
                <w:bCs/>
                <w:sz w:val="20"/>
                <w:szCs w:val="20"/>
              </w:rPr>
            </w:pPr>
            <w:r w:rsidRPr="00F25816">
              <w:rPr>
                <w:rFonts w:ascii="Tahoma" w:hAnsi="Tahoma" w:cs="Tahoma"/>
                <w:bCs/>
                <w:sz w:val="20"/>
                <w:szCs w:val="20"/>
              </w:rPr>
              <w:t xml:space="preserve">Tindakan telah diambil untuk penemuan Audit Dalaman 2021 iaitu IDEC-OFI-ISMS-04/6.2/ Dicadangkan supaya objektif </w:t>
            </w:r>
            <w:r w:rsidRPr="00F25816">
              <w:rPr>
                <w:rFonts w:ascii="Tahoma" w:hAnsi="Tahoma" w:cs="Tahoma"/>
                <w:bCs/>
                <w:sz w:val="20"/>
                <w:szCs w:val="20"/>
              </w:rPr>
              <w:lastRenderedPageBreak/>
              <w:t>keselamatan maklumat iaitu Memastikan Pemulihan Sistem Aplikasi Semasa Pendaftaran Pelajar Baharu disemak semula setelah sasaran dapat dicapai selama 2 tahun berturut-turut.</w:t>
            </w:r>
          </w:p>
        </w:tc>
      </w:tr>
      <w:tr w:rsidR="003B02E1" w:rsidRPr="00A62A55" w14:paraId="3841824D" w14:textId="77777777" w:rsidTr="003B02E1">
        <w:trPr>
          <w:gridAfter w:val="1"/>
          <w:wAfter w:w="6782" w:type="dxa"/>
        </w:trPr>
        <w:tc>
          <w:tcPr>
            <w:tcW w:w="14760" w:type="dxa"/>
            <w:gridSpan w:val="5"/>
            <w:tcBorders>
              <w:top w:val="single" w:sz="4" w:space="0" w:color="auto"/>
              <w:bottom w:val="single" w:sz="4" w:space="0" w:color="auto"/>
            </w:tcBorders>
          </w:tcPr>
          <w:p w14:paraId="40947811" w14:textId="430A8D0B" w:rsidR="003749C1" w:rsidRDefault="003749C1" w:rsidP="003B02E1">
            <w:pPr>
              <w:tabs>
                <w:tab w:val="left" w:pos="3193"/>
              </w:tabs>
              <w:jc w:val="both"/>
              <w:rPr>
                <w:rFonts w:ascii="Tahoma" w:hAnsi="Tahoma" w:cs="Tahoma"/>
                <w:b/>
                <w:sz w:val="20"/>
                <w:szCs w:val="20"/>
              </w:rPr>
            </w:pPr>
            <w:r>
              <w:rPr>
                <w:rFonts w:ascii="Tahoma" w:hAnsi="Tahoma" w:cs="Tahoma"/>
                <w:b/>
                <w:sz w:val="20"/>
                <w:szCs w:val="20"/>
              </w:rPr>
              <w:lastRenderedPageBreak/>
              <w:t xml:space="preserve">11.7 - </w:t>
            </w:r>
            <w:r w:rsidRPr="00B51316">
              <w:rPr>
                <w:rFonts w:ascii="Tahoma" w:hAnsi="Tahoma" w:cs="Tahoma"/>
                <w:b/>
                <w:sz w:val="20"/>
                <w:szCs w:val="20"/>
              </w:rPr>
              <w:t>KECUKUPAN SUMBER</w:t>
            </w:r>
          </w:p>
          <w:p w14:paraId="3BCCBB7D" w14:textId="03AE1584" w:rsidR="003B02E1" w:rsidRPr="00A62A55" w:rsidRDefault="003749C1" w:rsidP="003B02E1">
            <w:pPr>
              <w:tabs>
                <w:tab w:val="left" w:pos="3193"/>
              </w:tabs>
              <w:jc w:val="both"/>
              <w:rPr>
                <w:rFonts w:ascii="Tahoma" w:hAnsi="Tahoma" w:cs="Tahoma"/>
                <w:bCs/>
                <w:sz w:val="20"/>
                <w:szCs w:val="20"/>
              </w:rPr>
            </w:pPr>
            <w:r w:rsidRPr="00B51316">
              <w:rPr>
                <w:rFonts w:ascii="Tahoma" w:hAnsi="Tahoma" w:cs="Tahoma"/>
                <w:b/>
                <w:sz w:val="20"/>
                <w:szCs w:val="20"/>
              </w:rPr>
              <w:t>11.7.1</w:t>
            </w:r>
            <w:r>
              <w:rPr>
                <w:rFonts w:ascii="Tahoma" w:hAnsi="Tahoma" w:cs="Tahoma"/>
                <w:b/>
                <w:sz w:val="20"/>
                <w:szCs w:val="20"/>
              </w:rPr>
              <w:t xml:space="preserve"> - </w:t>
            </w:r>
            <w:r w:rsidRPr="00B51316">
              <w:rPr>
                <w:rFonts w:ascii="Tahoma" w:hAnsi="Tahoma" w:cs="Tahoma"/>
                <w:b/>
                <w:sz w:val="20"/>
                <w:szCs w:val="20"/>
              </w:rPr>
              <w:t>Sokongan Sumber Manusia</w:t>
            </w:r>
          </w:p>
        </w:tc>
      </w:tr>
      <w:tr w:rsidR="003B02E1" w:rsidRPr="00A62A55" w14:paraId="59C5583E" w14:textId="77777777" w:rsidTr="003B02E1">
        <w:trPr>
          <w:gridAfter w:val="1"/>
          <w:wAfter w:w="6782" w:type="dxa"/>
        </w:trPr>
        <w:tc>
          <w:tcPr>
            <w:tcW w:w="810" w:type="dxa"/>
            <w:tcBorders>
              <w:top w:val="single" w:sz="4" w:space="0" w:color="auto"/>
              <w:bottom w:val="single" w:sz="4" w:space="0" w:color="auto"/>
            </w:tcBorders>
          </w:tcPr>
          <w:p w14:paraId="1AD16E7B" w14:textId="77777777" w:rsidR="003B02E1" w:rsidRPr="00A62A55" w:rsidRDefault="003B02E1" w:rsidP="003B02E1">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6F8836A7" w14:textId="52816B86" w:rsidR="003B02E1" w:rsidRPr="00742D08" w:rsidRDefault="003749C1" w:rsidP="003B02E1">
            <w:pPr>
              <w:jc w:val="both"/>
              <w:rPr>
                <w:rFonts w:ascii="Tahoma" w:hAnsi="Tahoma" w:cs="Tahoma"/>
                <w:bCs/>
                <w:sz w:val="22"/>
                <w:szCs w:val="22"/>
              </w:rPr>
            </w:pPr>
            <w:r>
              <w:rPr>
                <w:rFonts w:ascii="Tahoma" w:hAnsi="Tahoma" w:cs="Tahoma"/>
                <w:bCs/>
                <w:sz w:val="22"/>
                <w:szCs w:val="22"/>
              </w:rPr>
              <w:t>11.7.1</w:t>
            </w:r>
            <w:r w:rsidR="00976CEA">
              <w:rPr>
                <w:rFonts w:ascii="Tahoma" w:hAnsi="Tahoma" w:cs="Tahoma"/>
                <w:bCs/>
                <w:sz w:val="22"/>
                <w:szCs w:val="22"/>
              </w:rPr>
              <w:t>.(a)</w:t>
            </w:r>
            <w:r>
              <w:rPr>
                <w:rFonts w:ascii="Tahoma" w:hAnsi="Tahoma" w:cs="Tahoma"/>
                <w:bCs/>
                <w:sz w:val="22"/>
                <w:szCs w:val="22"/>
              </w:rPr>
              <w:t>iv</w:t>
            </w:r>
          </w:p>
        </w:tc>
        <w:tc>
          <w:tcPr>
            <w:tcW w:w="5885" w:type="dxa"/>
            <w:tcBorders>
              <w:top w:val="single" w:sz="4" w:space="0" w:color="auto"/>
              <w:bottom w:val="single" w:sz="4" w:space="0" w:color="auto"/>
            </w:tcBorders>
          </w:tcPr>
          <w:p w14:paraId="1304C94C" w14:textId="77777777" w:rsidR="003B02E1" w:rsidRDefault="00935779" w:rsidP="003B02E1">
            <w:pPr>
              <w:pStyle w:val="ListParagraph"/>
              <w:ind w:left="0"/>
              <w:jc w:val="both"/>
              <w:rPr>
                <w:rFonts w:ascii="Tahoma" w:hAnsi="Tahoma" w:cs="Tahoma"/>
                <w:bCs/>
                <w:sz w:val="20"/>
                <w:szCs w:val="20"/>
              </w:rPr>
            </w:pPr>
            <w:r w:rsidRPr="00382D49">
              <w:rPr>
                <w:rFonts w:ascii="Tahoma" w:hAnsi="Tahoma" w:cs="Tahoma"/>
                <w:bCs/>
                <w:sz w:val="20"/>
                <w:szCs w:val="20"/>
              </w:rPr>
              <w:t>mengamb</w:t>
            </w:r>
            <w:r>
              <w:rPr>
                <w:rFonts w:ascii="Tahoma" w:hAnsi="Tahoma" w:cs="Tahoma"/>
                <w:bCs/>
                <w:sz w:val="20"/>
                <w:szCs w:val="20"/>
              </w:rPr>
              <w:t>i</w:t>
            </w:r>
            <w:r w:rsidRPr="00382D49">
              <w:rPr>
                <w:rFonts w:ascii="Tahoma" w:hAnsi="Tahoma" w:cs="Tahoma"/>
                <w:bCs/>
                <w:sz w:val="20"/>
                <w:szCs w:val="20"/>
              </w:rPr>
              <w:t>l maklum Pembangunan Projek Transformasi Sistem Sumber Manusia (HRT) Fasa 2 telah mencapai 76.66% siap dibangunkan. Perancangan bagi Fasa 2 adalah untuk tempoh 2 tahun iaitu mulai 2020 hingga 2021. Pembangunan bagi Fasa 2 melibatkan 30 sistem/proses utama yang berkaitan dengan perjawatan dan penggajian staf UPM.</w:t>
            </w:r>
          </w:p>
          <w:p w14:paraId="57A599EE" w14:textId="6F3302F1" w:rsidR="00825991" w:rsidRPr="00D2647A" w:rsidRDefault="00825991" w:rsidP="003B02E1">
            <w:pPr>
              <w:pStyle w:val="ListParagraph"/>
              <w:ind w:left="0"/>
              <w:jc w:val="both"/>
              <w:rPr>
                <w:rFonts w:ascii="Tahoma" w:hAnsi="Tahoma" w:cs="Tahoma"/>
                <w:sz w:val="20"/>
                <w:szCs w:val="20"/>
              </w:rPr>
            </w:pPr>
          </w:p>
        </w:tc>
        <w:tc>
          <w:tcPr>
            <w:tcW w:w="2610" w:type="dxa"/>
            <w:tcBorders>
              <w:top w:val="single" w:sz="4" w:space="0" w:color="auto"/>
              <w:bottom w:val="single" w:sz="4" w:space="0" w:color="auto"/>
            </w:tcBorders>
          </w:tcPr>
          <w:p w14:paraId="070F23A5" w14:textId="04CCDC25" w:rsidR="003B02E1" w:rsidRPr="00D2647A" w:rsidRDefault="00935779" w:rsidP="003B02E1">
            <w:pPr>
              <w:pStyle w:val="ListParagraph"/>
              <w:tabs>
                <w:tab w:val="left" w:pos="3193"/>
              </w:tabs>
              <w:ind w:left="0"/>
              <w:jc w:val="center"/>
              <w:rPr>
                <w:rFonts w:ascii="Tahoma" w:hAnsi="Tahoma" w:cs="Tahoma"/>
                <w:b/>
                <w:sz w:val="20"/>
                <w:szCs w:val="20"/>
              </w:rPr>
            </w:pPr>
            <w:r w:rsidRPr="00B51316">
              <w:rPr>
                <w:rFonts w:ascii="Tahoma" w:hAnsi="Tahoma" w:cs="Tahoma"/>
                <w:b/>
                <w:sz w:val="20"/>
                <w:szCs w:val="20"/>
              </w:rPr>
              <w:t>Pejabat Pendaftar dan iDEC</w:t>
            </w:r>
          </w:p>
        </w:tc>
        <w:tc>
          <w:tcPr>
            <w:tcW w:w="3960" w:type="dxa"/>
            <w:tcBorders>
              <w:top w:val="single" w:sz="4" w:space="0" w:color="auto"/>
              <w:bottom w:val="single" w:sz="4" w:space="0" w:color="auto"/>
            </w:tcBorders>
          </w:tcPr>
          <w:p w14:paraId="3ED08B19" w14:textId="77777777" w:rsidR="00C303DF" w:rsidRPr="00300A93" w:rsidRDefault="00C303DF" w:rsidP="00C303DF">
            <w:pPr>
              <w:tabs>
                <w:tab w:val="left" w:pos="3193"/>
              </w:tabs>
              <w:jc w:val="both"/>
              <w:rPr>
                <w:rFonts w:ascii="Tahoma" w:hAnsi="Tahoma" w:cs="Tahoma"/>
                <w:b/>
                <w:bCs/>
                <w:sz w:val="20"/>
                <w:szCs w:val="20"/>
                <w:u w:val="single"/>
              </w:rPr>
            </w:pPr>
            <w:r w:rsidRPr="00300A93">
              <w:rPr>
                <w:rFonts w:ascii="Tahoma" w:hAnsi="Tahoma" w:cs="Tahoma"/>
                <w:b/>
                <w:bCs/>
                <w:sz w:val="20"/>
                <w:szCs w:val="20"/>
                <w:u w:val="single"/>
              </w:rPr>
              <w:t>PEJ. PEND :</w:t>
            </w:r>
          </w:p>
          <w:p w14:paraId="04F8E10F" w14:textId="581055A9" w:rsidR="00C303DF" w:rsidRDefault="00C303DF" w:rsidP="003B02E1">
            <w:pPr>
              <w:tabs>
                <w:tab w:val="left" w:pos="3193"/>
              </w:tabs>
              <w:jc w:val="both"/>
              <w:rPr>
                <w:rFonts w:ascii="Tahoma" w:hAnsi="Tahoma" w:cs="Tahoma"/>
                <w:bCs/>
                <w:sz w:val="20"/>
                <w:szCs w:val="20"/>
              </w:rPr>
            </w:pPr>
            <w:r w:rsidRPr="00BD2A38">
              <w:rPr>
                <w:rFonts w:ascii="Tahoma" w:hAnsi="Tahoma" w:cs="Tahoma"/>
                <w:bCs/>
                <w:sz w:val="20"/>
                <w:szCs w:val="20"/>
              </w:rPr>
              <w:t xml:space="preserve">Pembangunan Projek HRT Fasa 2 melibatkan 30 sistem/proses utama telah mencapai </w:t>
            </w:r>
            <w:r>
              <w:rPr>
                <w:rFonts w:ascii="Tahoma" w:hAnsi="Tahoma" w:cs="Tahoma"/>
                <w:bCs/>
                <w:sz w:val="20"/>
                <w:szCs w:val="20"/>
              </w:rPr>
              <w:t>100</w:t>
            </w:r>
            <w:r w:rsidRPr="00BD2A38">
              <w:rPr>
                <w:rFonts w:ascii="Tahoma" w:hAnsi="Tahoma" w:cs="Tahoma"/>
                <w:bCs/>
                <w:sz w:val="20"/>
                <w:szCs w:val="20"/>
              </w:rPr>
              <w:t>% siap dibangunkan</w:t>
            </w:r>
            <w:r>
              <w:rPr>
                <w:rFonts w:ascii="Tahoma" w:hAnsi="Tahoma" w:cs="Tahoma"/>
                <w:bCs/>
                <w:sz w:val="20"/>
                <w:szCs w:val="20"/>
              </w:rPr>
              <w:t xml:space="preserve"> pada 2021. Keseluruhan sistem/proses utama  Fasa 1 dan 2 ialah 38 sistem. Walaubagaimanapun diantara </w:t>
            </w:r>
            <w:r w:rsidRPr="00767A59">
              <w:rPr>
                <w:rFonts w:ascii="Tahoma" w:hAnsi="Tahoma" w:cs="Tahoma"/>
                <w:bCs/>
                <w:sz w:val="20"/>
                <w:szCs w:val="20"/>
              </w:rPr>
              <w:t xml:space="preserve">38 sistem /proses utama </w:t>
            </w:r>
            <w:r>
              <w:rPr>
                <w:rFonts w:ascii="Tahoma" w:hAnsi="Tahoma" w:cs="Tahoma"/>
                <w:bCs/>
                <w:sz w:val="20"/>
                <w:szCs w:val="20"/>
              </w:rPr>
              <w:t xml:space="preserve">tersebut 19 </w:t>
            </w:r>
            <w:r w:rsidRPr="00767A59">
              <w:rPr>
                <w:rFonts w:ascii="Tahoma" w:hAnsi="Tahoma" w:cs="Tahoma"/>
                <w:bCs/>
                <w:sz w:val="20"/>
                <w:szCs w:val="20"/>
              </w:rPr>
              <w:t>sistem /proses utama</w:t>
            </w:r>
            <w:r>
              <w:rPr>
                <w:rFonts w:ascii="Tahoma" w:hAnsi="Tahoma" w:cs="Tahoma"/>
                <w:bCs/>
                <w:sz w:val="20"/>
                <w:szCs w:val="20"/>
              </w:rPr>
              <w:t xml:space="preserve"> telah diguna pakai manakala 19 lagi belum diguna pakai. </w:t>
            </w:r>
            <w:r w:rsidRPr="00767A59">
              <w:rPr>
                <w:rFonts w:ascii="Tahoma" w:hAnsi="Tahoma" w:cs="Tahoma"/>
                <w:bCs/>
                <w:sz w:val="20"/>
                <w:szCs w:val="20"/>
              </w:rPr>
              <w:t xml:space="preserve"> </w:t>
            </w:r>
            <w:r>
              <w:rPr>
                <w:rFonts w:ascii="Tahoma" w:hAnsi="Tahoma" w:cs="Tahoma"/>
                <w:bCs/>
                <w:sz w:val="20"/>
                <w:szCs w:val="20"/>
              </w:rPr>
              <w:t>Sasaran tahun 2022 ialah memastikan</w:t>
            </w:r>
            <w:r>
              <w:t xml:space="preserve"> </w:t>
            </w:r>
            <w:r w:rsidRPr="00767A59">
              <w:rPr>
                <w:rFonts w:ascii="Tahoma" w:hAnsi="Tahoma" w:cs="Tahoma"/>
                <w:bCs/>
                <w:sz w:val="20"/>
                <w:szCs w:val="20"/>
              </w:rPr>
              <w:t>sistem /proses utama</w:t>
            </w:r>
            <w:r>
              <w:rPr>
                <w:rFonts w:ascii="Tahoma" w:hAnsi="Tahoma" w:cs="Tahoma"/>
                <w:bCs/>
                <w:sz w:val="20"/>
                <w:szCs w:val="20"/>
              </w:rPr>
              <w:t xml:space="preserve"> </w:t>
            </w:r>
            <w:r w:rsidRPr="00767A59">
              <w:rPr>
                <w:rFonts w:ascii="Tahoma" w:hAnsi="Tahoma" w:cs="Tahoma"/>
                <w:bCs/>
                <w:sz w:val="20"/>
                <w:szCs w:val="20"/>
              </w:rPr>
              <w:t xml:space="preserve"> yang telah siap dibangunkan beroperasi sepenuhnya pada 2022</w:t>
            </w:r>
            <w:r>
              <w:rPr>
                <w:rFonts w:ascii="Tahoma" w:hAnsi="Tahoma" w:cs="Tahoma"/>
                <w:bCs/>
                <w:sz w:val="20"/>
                <w:szCs w:val="20"/>
              </w:rPr>
              <w:t xml:space="preserve"> di dalam HRPortal.</w:t>
            </w:r>
          </w:p>
          <w:p w14:paraId="56C17E1F" w14:textId="77777777" w:rsidR="00C303DF" w:rsidRDefault="00C303DF" w:rsidP="003B02E1">
            <w:pPr>
              <w:tabs>
                <w:tab w:val="left" w:pos="3193"/>
              </w:tabs>
              <w:jc w:val="both"/>
              <w:rPr>
                <w:rFonts w:ascii="Tahoma" w:hAnsi="Tahoma" w:cs="Tahoma"/>
                <w:bCs/>
                <w:sz w:val="20"/>
                <w:szCs w:val="20"/>
              </w:rPr>
            </w:pPr>
          </w:p>
          <w:p w14:paraId="5CFAC9EB" w14:textId="77777777" w:rsidR="00C303DF" w:rsidRPr="00300A93" w:rsidRDefault="00C303DF" w:rsidP="00C303DF">
            <w:pPr>
              <w:tabs>
                <w:tab w:val="left" w:pos="3193"/>
              </w:tabs>
              <w:jc w:val="both"/>
              <w:rPr>
                <w:rFonts w:ascii="Tahoma" w:hAnsi="Tahoma" w:cs="Tahoma"/>
                <w:b/>
                <w:sz w:val="20"/>
                <w:szCs w:val="20"/>
                <w:u w:val="single"/>
              </w:rPr>
            </w:pPr>
            <w:r w:rsidRPr="00300A93">
              <w:rPr>
                <w:rFonts w:ascii="Tahoma" w:hAnsi="Tahoma" w:cs="Tahoma"/>
                <w:b/>
                <w:sz w:val="20"/>
                <w:szCs w:val="20"/>
                <w:u w:val="single"/>
              </w:rPr>
              <w:t>iDEC :</w:t>
            </w:r>
          </w:p>
          <w:p w14:paraId="769F7855" w14:textId="77777777" w:rsidR="003B02E1" w:rsidRDefault="00F25816" w:rsidP="003B02E1">
            <w:pPr>
              <w:tabs>
                <w:tab w:val="left" w:pos="3193"/>
              </w:tabs>
              <w:jc w:val="both"/>
              <w:rPr>
                <w:rFonts w:ascii="Tahoma" w:hAnsi="Tahoma" w:cs="Tahoma"/>
                <w:bCs/>
                <w:sz w:val="20"/>
                <w:szCs w:val="20"/>
              </w:rPr>
            </w:pPr>
            <w:r w:rsidRPr="00F25816">
              <w:rPr>
                <w:rFonts w:ascii="Tahoma" w:hAnsi="Tahoma" w:cs="Tahoma"/>
                <w:bCs/>
                <w:sz w:val="20"/>
                <w:szCs w:val="20"/>
              </w:rPr>
              <w:t>Projek Transformasi Sistem Sumber Manusia (HRT) Fasa 2 telah siap 100%. Pembangunan yang melibatkan penggajian staf UPM adalah di dalam Fasa 3 bermula 2022.</w:t>
            </w:r>
          </w:p>
          <w:p w14:paraId="6AD71ECC" w14:textId="29B74359" w:rsidR="00F04DD8" w:rsidRPr="00A62A55" w:rsidRDefault="00F04DD8" w:rsidP="003B02E1">
            <w:pPr>
              <w:tabs>
                <w:tab w:val="left" w:pos="3193"/>
              </w:tabs>
              <w:jc w:val="both"/>
              <w:rPr>
                <w:rFonts w:ascii="Tahoma" w:hAnsi="Tahoma" w:cs="Tahoma"/>
                <w:bCs/>
                <w:sz w:val="20"/>
                <w:szCs w:val="20"/>
              </w:rPr>
            </w:pPr>
          </w:p>
        </w:tc>
      </w:tr>
      <w:tr w:rsidR="003B02E1" w:rsidRPr="00A62A55" w14:paraId="732C985B" w14:textId="77777777" w:rsidTr="003B02E1">
        <w:trPr>
          <w:gridAfter w:val="1"/>
          <w:wAfter w:w="6782" w:type="dxa"/>
        </w:trPr>
        <w:tc>
          <w:tcPr>
            <w:tcW w:w="14760" w:type="dxa"/>
            <w:gridSpan w:val="5"/>
            <w:tcBorders>
              <w:top w:val="single" w:sz="4" w:space="0" w:color="auto"/>
              <w:bottom w:val="single" w:sz="4" w:space="0" w:color="auto"/>
            </w:tcBorders>
          </w:tcPr>
          <w:p w14:paraId="4032AD3B" w14:textId="40EB37D4" w:rsidR="003B02E1" w:rsidRPr="00A62A55" w:rsidRDefault="00825991" w:rsidP="003B02E1">
            <w:pPr>
              <w:tabs>
                <w:tab w:val="left" w:pos="3193"/>
              </w:tabs>
              <w:jc w:val="both"/>
              <w:rPr>
                <w:rFonts w:ascii="Tahoma" w:hAnsi="Tahoma" w:cs="Tahoma"/>
                <w:bCs/>
                <w:sz w:val="20"/>
                <w:szCs w:val="20"/>
              </w:rPr>
            </w:pPr>
            <w:r w:rsidRPr="00825991">
              <w:rPr>
                <w:rFonts w:ascii="Tahoma" w:hAnsi="Tahoma" w:cs="Tahoma"/>
                <w:b/>
                <w:sz w:val="20"/>
                <w:szCs w:val="20"/>
              </w:rPr>
              <w:t>11.8 -</w:t>
            </w:r>
            <w:r>
              <w:rPr>
                <w:rFonts w:ascii="Tahoma" w:hAnsi="Tahoma" w:cs="Tahoma"/>
                <w:bCs/>
                <w:sz w:val="20"/>
                <w:szCs w:val="20"/>
              </w:rPr>
              <w:t xml:space="preserve"> </w:t>
            </w:r>
            <w:r w:rsidRPr="00B51316">
              <w:rPr>
                <w:rFonts w:ascii="Tahoma" w:hAnsi="Tahoma" w:cs="Tahoma"/>
                <w:b/>
                <w:sz w:val="20"/>
                <w:szCs w:val="20"/>
              </w:rPr>
              <w:t>PENGURUSAN RISIKO, PENILAIAN DAN KEBERKESANAN TINDAKAN</w:t>
            </w:r>
          </w:p>
        </w:tc>
      </w:tr>
      <w:tr w:rsidR="003B02E1" w:rsidRPr="00A62A55" w14:paraId="106CDCDD" w14:textId="77777777" w:rsidTr="003B02E1">
        <w:trPr>
          <w:gridAfter w:val="1"/>
          <w:wAfter w:w="6782" w:type="dxa"/>
        </w:trPr>
        <w:tc>
          <w:tcPr>
            <w:tcW w:w="14760" w:type="dxa"/>
            <w:gridSpan w:val="5"/>
            <w:tcBorders>
              <w:top w:val="single" w:sz="4" w:space="0" w:color="auto"/>
              <w:bottom w:val="single" w:sz="4" w:space="0" w:color="auto"/>
            </w:tcBorders>
          </w:tcPr>
          <w:p w14:paraId="7819CA25" w14:textId="7EDC0EFE" w:rsidR="003B02E1" w:rsidRPr="00A62A55" w:rsidRDefault="00825991" w:rsidP="003B02E1">
            <w:pPr>
              <w:tabs>
                <w:tab w:val="left" w:pos="3193"/>
              </w:tabs>
              <w:jc w:val="both"/>
              <w:rPr>
                <w:rFonts w:ascii="Tahoma" w:hAnsi="Tahoma" w:cs="Tahoma"/>
                <w:bCs/>
                <w:sz w:val="20"/>
                <w:szCs w:val="20"/>
              </w:rPr>
            </w:pPr>
            <w:r w:rsidRPr="00B51316">
              <w:rPr>
                <w:rFonts w:ascii="Tahoma" w:hAnsi="Tahoma" w:cs="Tahoma"/>
                <w:b/>
                <w:bCs/>
                <w:sz w:val="20"/>
                <w:szCs w:val="20"/>
              </w:rPr>
              <w:t>11.8.1</w:t>
            </w:r>
            <w:r>
              <w:rPr>
                <w:rFonts w:ascii="Tahoma" w:hAnsi="Tahoma" w:cs="Tahoma"/>
                <w:b/>
                <w:bCs/>
                <w:sz w:val="20"/>
                <w:szCs w:val="20"/>
              </w:rPr>
              <w:t xml:space="preserve"> - </w:t>
            </w:r>
            <w:r w:rsidRPr="00B51316">
              <w:rPr>
                <w:rFonts w:ascii="Tahoma" w:hAnsi="Tahoma" w:cs="Tahoma"/>
                <w:b/>
                <w:bCs/>
                <w:sz w:val="20"/>
                <w:szCs w:val="20"/>
              </w:rPr>
              <w:t>Keberkesanan Tindakan bagi Menangani Risiko Strategik UPM</w:t>
            </w:r>
          </w:p>
        </w:tc>
      </w:tr>
      <w:tr w:rsidR="003B02E1" w:rsidRPr="00A62A55" w14:paraId="2DA3F211" w14:textId="77777777" w:rsidTr="003B02E1">
        <w:trPr>
          <w:gridAfter w:val="1"/>
          <w:wAfter w:w="6782" w:type="dxa"/>
        </w:trPr>
        <w:tc>
          <w:tcPr>
            <w:tcW w:w="810" w:type="dxa"/>
            <w:tcBorders>
              <w:top w:val="single" w:sz="4" w:space="0" w:color="auto"/>
              <w:bottom w:val="single" w:sz="4" w:space="0" w:color="auto"/>
            </w:tcBorders>
          </w:tcPr>
          <w:p w14:paraId="2A6234DC" w14:textId="77777777" w:rsidR="003B02E1" w:rsidRPr="00A62A55" w:rsidRDefault="003B02E1" w:rsidP="003B02E1">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1492A282" w14:textId="651562EC" w:rsidR="003B02E1" w:rsidRDefault="00825991" w:rsidP="003B02E1">
            <w:pPr>
              <w:jc w:val="both"/>
              <w:rPr>
                <w:rFonts w:ascii="Tahoma" w:hAnsi="Tahoma" w:cs="Tahoma"/>
                <w:sz w:val="22"/>
                <w:szCs w:val="22"/>
              </w:rPr>
            </w:pPr>
            <w:r>
              <w:rPr>
                <w:rFonts w:ascii="Tahoma" w:hAnsi="Tahoma" w:cs="Tahoma"/>
                <w:sz w:val="22"/>
                <w:szCs w:val="22"/>
              </w:rPr>
              <w:t>11.8.1(i)</w:t>
            </w:r>
          </w:p>
        </w:tc>
        <w:tc>
          <w:tcPr>
            <w:tcW w:w="5885" w:type="dxa"/>
            <w:tcBorders>
              <w:top w:val="single" w:sz="4" w:space="0" w:color="auto"/>
              <w:bottom w:val="single" w:sz="4" w:space="0" w:color="auto"/>
            </w:tcBorders>
          </w:tcPr>
          <w:p w14:paraId="2566E7F0" w14:textId="3456B342" w:rsidR="00825991" w:rsidRPr="005B34B6" w:rsidRDefault="00825991" w:rsidP="00825991">
            <w:pPr>
              <w:ind w:left="20"/>
              <w:jc w:val="both"/>
              <w:rPr>
                <w:rFonts w:ascii="Tahoma" w:hAnsi="Tahoma" w:cs="Tahoma"/>
                <w:bCs/>
                <w:sz w:val="20"/>
                <w:szCs w:val="20"/>
              </w:rPr>
            </w:pPr>
            <w:r w:rsidRPr="005B34B6">
              <w:rPr>
                <w:rFonts w:ascii="Tahoma" w:hAnsi="Tahoma" w:cs="Tahoma"/>
                <w:bCs/>
                <w:sz w:val="20"/>
                <w:szCs w:val="20"/>
              </w:rPr>
              <w:t>mengambil perhatian terdapat 8 risiko yang berulang dari tahun 2019 sehingga tahun 2021 seperti berikut</w:t>
            </w:r>
          </w:p>
          <w:p w14:paraId="77DC9F8D" w14:textId="7D27CA6F" w:rsidR="00825991" w:rsidRDefault="00825991" w:rsidP="00825991">
            <w:pPr>
              <w:ind w:left="915" w:hanging="843"/>
              <w:jc w:val="both"/>
              <w:rPr>
                <w:rFonts w:ascii="Tahoma" w:hAnsi="Tahoma" w:cs="Tahoma"/>
                <w:bCs/>
                <w:sz w:val="20"/>
                <w:szCs w:val="20"/>
              </w:rPr>
            </w:pPr>
            <w:r w:rsidRPr="005B34B6">
              <w:rPr>
                <w:rFonts w:ascii="Tahoma" w:hAnsi="Tahoma" w:cs="Tahoma"/>
                <w:bCs/>
                <w:sz w:val="20"/>
                <w:szCs w:val="20"/>
              </w:rPr>
              <w:t xml:space="preserve"> </w:t>
            </w:r>
          </w:p>
          <w:p w14:paraId="7A8E04E6" w14:textId="355EE012" w:rsidR="00825991" w:rsidRDefault="00825991" w:rsidP="00825991">
            <w:pPr>
              <w:ind w:left="915" w:hanging="843"/>
              <w:jc w:val="both"/>
              <w:rPr>
                <w:rFonts w:ascii="Tahoma" w:hAnsi="Tahoma" w:cs="Tahoma"/>
                <w:bCs/>
                <w:sz w:val="20"/>
                <w:szCs w:val="20"/>
              </w:rPr>
            </w:pPr>
          </w:p>
          <w:p w14:paraId="13C6D767" w14:textId="4E423B1F" w:rsidR="00825991" w:rsidRDefault="00825991" w:rsidP="00825991">
            <w:pPr>
              <w:ind w:left="915" w:hanging="843"/>
              <w:jc w:val="both"/>
              <w:rPr>
                <w:rFonts w:ascii="Tahoma" w:hAnsi="Tahoma" w:cs="Tahoma"/>
                <w:bCs/>
                <w:sz w:val="20"/>
                <w:szCs w:val="20"/>
              </w:rPr>
            </w:pPr>
          </w:p>
          <w:p w14:paraId="5DE2F0A6" w14:textId="77777777" w:rsidR="00825991" w:rsidRPr="005B34B6" w:rsidRDefault="00825991" w:rsidP="00825991">
            <w:pPr>
              <w:ind w:left="915" w:hanging="843"/>
              <w:jc w:val="both"/>
              <w:rPr>
                <w:rFonts w:ascii="Tahoma" w:hAnsi="Tahoma" w:cs="Tahoma"/>
                <w:bCs/>
                <w:sz w:val="20"/>
                <w:szCs w:val="20"/>
              </w:rPr>
            </w:pPr>
          </w:p>
          <w:tbl>
            <w:tblPr>
              <w:tblStyle w:val="PlainTable1"/>
              <w:tblW w:w="0" w:type="auto"/>
              <w:tblInd w:w="1051" w:type="dxa"/>
              <w:tblLayout w:type="fixed"/>
              <w:tblLook w:val="04A0" w:firstRow="1" w:lastRow="0" w:firstColumn="1" w:lastColumn="0" w:noHBand="0" w:noVBand="1"/>
            </w:tblPr>
            <w:tblGrid>
              <w:gridCol w:w="1345"/>
              <w:gridCol w:w="2365"/>
            </w:tblGrid>
            <w:tr w:rsidR="00825991" w:rsidRPr="00975377" w14:paraId="7D5DC4F9" w14:textId="77777777" w:rsidTr="00825991">
              <w:trPr>
                <w:cnfStyle w:val="100000000000" w:firstRow="1" w:lastRow="0" w:firstColumn="0" w:lastColumn="0" w:oddVBand="0" w:evenVBand="0" w:oddHBand="0"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65E1DB5B" w14:textId="77777777" w:rsidR="00825991" w:rsidRPr="00975377" w:rsidRDefault="00825991" w:rsidP="00825991">
                  <w:pPr>
                    <w:rPr>
                      <w:rFonts w:ascii="Tahoma" w:hAnsi="Tahoma" w:cs="Tahoma"/>
                      <w:b w:val="0"/>
                      <w:bCs w:val="0"/>
                      <w:sz w:val="18"/>
                      <w:szCs w:val="18"/>
                    </w:rPr>
                  </w:pPr>
                  <w:r w:rsidRPr="00975377">
                    <w:rPr>
                      <w:rFonts w:ascii="Tahoma" w:hAnsi="Tahoma" w:cs="Tahoma"/>
                      <w:b w:val="0"/>
                      <w:bCs w:val="0"/>
                      <w:sz w:val="18"/>
                      <w:szCs w:val="18"/>
                    </w:rPr>
                    <w:t>Akademik &amp; Antarabangsa</w:t>
                  </w:r>
                </w:p>
              </w:tc>
              <w:tc>
                <w:tcPr>
                  <w:tcW w:w="2365" w:type="dxa"/>
                  <w:vAlign w:val="center"/>
                </w:tcPr>
                <w:p w14:paraId="24A92B12" w14:textId="77777777" w:rsidR="00825991" w:rsidRPr="00975377" w:rsidRDefault="00825991" w:rsidP="00825991">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rPr>
                  </w:pPr>
                  <w:r w:rsidRPr="00975377">
                    <w:rPr>
                      <w:rFonts w:ascii="Tahoma" w:hAnsi="Tahoma" w:cs="Tahoma"/>
                      <w:b w:val="0"/>
                      <w:bCs w:val="0"/>
                      <w:sz w:val="18"/>
                      <w:szCs w:val="18"/>
                    </w:rPr>
                    <w:t xml:space="preserve">1 risiko berulang bagi </w:t>
                  </w:r>
                  <w:r>
                    <w:rPr>
                      <w:rFonts w:ascii="Tahoma" w:hAnsi="Tahoma" w:cs="Tahoma"/>
                      <w:b w:val="0"/>
                      <w:bCs w:val="0"/>
                      <w:sz w:val="18"/>
                      <w:szCs w:val="18"/>
                    </w:rPr>
                    <w:t>tiga</w:t>
                  </w:r>
                  <w:r w:rsidRPr="00975377">
                    <w:rPr>
                      <w:rFonts w:ascii="Tahoma" w:hAnsi="Tahoma" w:cs="Tahoma"/>
                      <w:b w:val="0"/>
                      <w:bCs w:val="0"/>
                      <w:sz w:val="18"/>
                      <w:szCs w:val="18"/>
                    </w:rPr>
                    <w:t xml:space="preserve"> tahun</w:t>
                  </w:r>
                  <w:r>
                    <w:rPr>
                      <w:rFonts w:ascii="Tahoma" w:hAnsi="Tahoma" w:cs="Tahoma"/>
                      <w:b w:val="0"/>
                      <w:bCs w:val="0"/>
                      <w:sz w:val="18"/>
                      <w:szCs w:val="18"/>
                    </w:rPr>
                    <w:t xml:space="preserve"> berturut-turut</w:t>
                  </w:r>
                </w:p>
                <w:p w14:paraId="08E6126E" w14:textId="77777777" w:rsidR="00825991" w:rsidRPr="00975377" w:rsidRDefault="00825991" w:rsidP="00825991">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sz w:val="18"/>
                      <w:szCs w:val="18"/>
                    </w:rPr>
                  </w:pPr>
                  <w:r w:rsidRPr="00975377">
                    <w:rPr>
                      <w:rFonts w:ascii="Tahoma" w:hAnsi="Tahoma" w:cs="Tahoma"/>
                      <w:b w:val="0"/>
                      <w:bCs w:val="0"/>
                      <w:sz w:val="18"/>
                      <w:szCs w:val="18"/>
                    </w:rPr>
                    <w:t xml:space="preserve">3 risiko berulang 2020 </w:t>
                  </w:r>
                  <w:r>
                    <w:rPr>
                      <w:rFonts w:ascii="Tahoma" w:hAnsi="Tahoma" w:cs="Tahoma"/>
                      <w:b w:val="0"/>
                      <w:bCs w:val="0"/>
                      <w:sz w:val="18"/>
                      <w:szCs w:val="18"/>
                    </w:rPr>
                    <w:t>dan</w:t>
                  </w:r>
                  <w:r w:rsidRPr="00975377">
                    <w:rPr>
                      <w:rFonts w:ascii="Tahoma" w:hAnsi="Tahoma" w:cs="Tahoma"/>
                      <w:b w:val="0"/>
                      <w:bCs w:val="0"/>
                      <w:sz w:val="18"/>
                      <w:szCs w:val="18"/>
                    </w:rPr>
                    <w:t xml:space="preserve"> 2021</w:t>
                  </w:r>
                </w:p>
              </w:tc>
            </w:tr>
            <w:tr w:rsidR="00825991" w:rsidRPr="00975377" w14:paraId="15199A04" w14:textId="77777777" w:rsidTr="00825991">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15A7B72" w14:textId="77777777" w:rsidR="00825991" w:rsidRPr="00975377" w:rsidRDefault="00825991" w:rsidP="00825991">
                  <w:pPr>
                    <w:rPr>
                      <w:rFonts w:ascii="Tahoma" w:hAnsi="Tahoma" w:cs="Tahoma"/>
                      <w:b w:val="0"/>
                      <w:bCs w:val="0"/>
                      <w:sz w:val="18"/>
                      <w:szCs w:val="18"/>
                    </w:rPr>
                  </w:pPr>
                  <w:r w:rsidRPr="00975377">
                    <w:rPr>
                      <w:rFonts w:ascii="Tahoma" w:hAnsi="Tahoma" w:cs="Tahoma"/>
                      <w:b w:val="0"/>
                      <w:bCs w:val="0"/>
                      <w:sz w:val="18"/>
                      <w:szCs w:val="18"/>
                    </w:rPr>
                    <w:t>Jaringan Industri &amp; Masyarakat</w:t>
                  </w:r>
                </w:p>
              </w:tc>
              <w:tc>
                <w:tcPr>
                  <w:tcW w:w="2365" w:type="dxa"/>
                  <w:vAlign w:val="center"/>
                </w:tcPr>
                <w:p w14:paraId="573E88F9" w14:textId="77777777" w:rsidR="00825991" w:rsidRPr="00975377" w:rsidRDefault="00825991" w:rsidP="00825991">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975377">
                    <w:rPr>
                      <w:rFonts w:ascii="Tahoma" w:hAnsi="Tahoma" w:cs="Tahoma"/>
                      <w:sz w:val="18"/>
                      <w:szCs w:val="18"/>
                    </w:rPr>
                    <w:t xml:space="preserve">3 isu berulang 2020 </w:t>
                  </w:r>
                  <w:r>
                    <w:rPr>
                      <w:rFonts w:ascii="Tahoma" w:hAnsi="Tahoma" w:cs="Tahoma"/>
                      <w:sz w:val="18"/>
                      <w:szCs w:val="18"/>
                    </w:rPr>
                    <w:t>dan</w:t>
                  </w:r>
                  <w:r w:rsidRPr="00975377">
                    <w:rPr>
                      <w:rFonts w:ascii="Tahoma" w:hAnsi="Tahoma" w:cs="Tahoma"/>
                      <w:sz w:val="18"/>
                      <w:szCs w:val="18"/>
                    </w:rPr>
                    <w:t xml:space="preserve"> 2021</w:t>
                  </w:r>
                </w:p>
              </w:tc>
            </w:tr>
            <w:tr w:rsidR="00825991" w:rsidRPr="00975377" w14:paraId="3250BBF8" w14:textId="77777777" w:rsidTr="00825991">
              <w:trPr>
                <w:trHeight w:val="488"/>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23651F7" w14:textId="77777777" w:rsidR="00825991" w:rsidRPr="00975377" w:rsidRDefault="00825991" w:rsidP="00825991">
                  <w:pPr>
                    <w:rPr>
                      <w:rFonts w:ascii="Tahoma" w:hAnsi="Tahoma" w:cs="Tahoma"/>
                      <w:b w:val="0"/>
                      <w:bCs w:val="0"/>
                      <w:sz w:val="18"/>
                      <w:szCs w:val="18"/>
                    </w:rPr>
                  </w:pPr>
                  <w:r w:rsidRPr="00975377">
                    <w:rPr>
                      <w:rFonts w:ascii="Tahoma" w:hAnsi="Tahoma" w:cs="Tahoma"/>
                      <w:b w:val="0"/>
                      <w:bCs w:val="0"/>
                      <w:sz w:val="18"/>
                      <w:szCs w:val="18"/>
                    </w:rPr>
                    <w:t>Pertanian</w:t>
                  </w:r>
                </w:p>
              </w:tc>
              <w:tc>
                <w:tcPr>
                  <w:tcW w:w="2365" w:type="dxa"/>
                  <w:vAlign w:val="center"/>
                </w:tcPr>
                <w:p w14:paraId="48F32149" w14:textId="77777777" w:rsidR="00825991" w:rsidRPr="00975377" w:rsidRDefault="00825991" w:rsidP="00825991">
                  <w:pPr>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rPr>
                  </w:pPr>
                  <w:r w:rsidRPr="00975377">
                    <w:rPr>
                      <w:rFonts w:ascii="Tahoma" w:hAnsi="Tahoma" w:cs="Tahoma"/>
                      <w:sz w:val="18"/>
                      <w:szCs w:val="18"/>
                    </w:rPr>
                    <w:t>Tiada risiko sama berulang (risiko baharu)</w:t>
                  </w:r>
                </w:p>
              </w:tc>
            </w:tr>
            <w:tr w:rsidR="00825991" w:rsidRPr="00975377" w14:paraId="19056194" w14:textId="77777777" w:rsidTr="00825991">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5E47F9C0" w14:textId="77777777" w:rsidR="00825991" w:rsidRPr="00975377" w:rsidRDefault="00825991" w:rsidP="00825991">
                  <w:pPr>
                    <w:rPr>
                      <w:rFonts w:ascii="Tahoma" w:hAnsi="Tahoma" w:cs="Tahoma"/>
                      <w:b w:val="0"/>
                      <w:bCs w:val="0"/>
                      <w:sz w:val="18"/>
                      <w:szCs w:val="18"/>
                    </w:rPr>
                  </w:pPr>
                  <w:r w:rsidRPr="00975377">
                    <w:rPr>
                      <w:rFonts w:ascii="Tahoma" w:hAnsi="Tahoma" w:cs="Tahoma"/>
                      <w:b w:val="0"/>
                      <w:bCs w:val="0"/>
                      <w:sz w:val="18"/>
                      <w:szCs w:val="18"/>
                    </w:rPr>
                    <w:t>Kewangan</w:t>
                  </w:r>
                </w:p>
              </w:tc>
              <w:tc>
                <w:tcPr>
                  <w:tcW w:w="2365" w:type="dxa"/>
                  <w:vAlign w:val="center"/>
                </w:tcPr>
                <w:p w14:paraId="0A4520BB" w14:textId="77777777" w:rsidR="00825991" w:rsidRPr="00975377" w:rsidRDefault="00825991" w:rsidP="00825991">
                  <w:pPr>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rPr>
                  </w:pPr>
                  <w:r w:rsidRPr="00975377">
                    <w:rPr>
                      <w:rFonts w:ascii="Tahoma" w:hAnsi="Tahoma" w:cs="Tahoma"/>
                      <w:sz w:val="18"/>
                      <w:szCs w:val="18"/>
                    </w:rPr>
                    <w:t xml:space="preserve">1 risiko berulang untuk 2019 </w:t>
                  </w:r>
                  <w:r>
                    <w:rPr>
                      <w:rFonts w:ascii="Tahoma" w:hAnsi="Tahoma" w:cs="Tahoma"/>
                      <w:sz w:val="18"/>
                      <w:szCs w:val="18"/>
                    </w:rPr>
                    <w:t>dan</w:t>
                  </w:r>
                  <w:r w:rsidRPr="00975377">
                    <w:rPr>
                      <w:rFonts w:ascii="Tahoma" w:hAnsi="Tahoma" w:cs="Tahoma"/>
                      <w:sz w:val="18"/>
                      <w:szCs w:val="18"/>
                    </w:rPr>
                    <w:t xml:space="preserve"> 2020 manakala 2021 belum dinilai</w:t>
                  </w:r>
                </w:p>
              </w:tc>
            </w:tr>
          </w:tbl>
          <w:p w14:paraId="7E7D34B7" w14:textId="77777777" w:rsidR="00825991" w:rsidRPr="00B51316" w:rsidRDefault="00825991" w:rsidP="00825991">
            <w:pPr>
              <w:ind w:left="915" w:hanging="843"/>
              <w:jc w:val="both"/>
              <w:rPr>
                <w:rFonts w:ascii="Tahoma" w:hAnsi="Tahoma" w:cs="Tahoma"/>
                <w:bCs/>
                <w:sz w:val="20"/>
                <w:szCs w:val="20"/>
              </w:rPr>
            </w:pPr>
          </w:p>
          <w:p w14:paraId="69A7B175" w14:textId="77777777" w:rsidR="003B02E1" w:rsidRDefault="003B02E1" w:rsidP="003B02E1">
            <w:pPr>
              <w:pStyle w:val="ListParagraph"/>
              <w:ind w:left="0"/>
              <w:jc w:val="both"/>
              <w:rPr>
                <w:rFonts w:ascii="Tahoma" w:hAnsi="Tahoma" w:cs="Tahoma"/>
                <w:sz w:val="20"/>
                <w:szCs w:val="20"/>
              </w:rPr>
            </w:pPr>
          </w:p>
          <w:p w14:paraId="4A4E45E6" w14:textId="77777777" w:rsidR="003220A6" w:rsidRDefault="003220A6" w:rsidP="003B02E1">
            <w:pPr>
              <w:pStyle w:val="ListParagraph"/>
              <w:ind w:left="0"/>
              <w:jc w:val="both"/>
              <w:rPr>
                <w:rFonts w:ascii="Tahoma" w:hAnsi="Tahoma" w:cs="Tahoma"/>
                <w:sz w:val="20"/>
                <w:szCs w:val="20"/>
              </w:rPr>
            </w:pPr>
          </w:p>
          <w:p w14:paraId="58710CBF" w14:textId="614FB7E2" w:rsidR="003220A6" w:rsidRPr="00D2647A" w:rsidRDefault="003220A6" w:rsidP="003B02E1">
            <w:pPr>
              <w:pStyle w:val="ListParagraph"/>
              <w:ind w:left="0"/>
              <w:jc w:val="both"/>
              <w:rPr>
                <w:rFonts w:ascii="Tahoma" w:hAnsi="Tahoma" w:cs="Tahoma"/>
                <w:sz w:val="20"/>
                <w:szCs w:val="20"/>
              </w:rPr>
            </w:pPr>
          </w:p>
        </w:tc>
        <w:tc>
          <w:tcPr>
            <w:tcW w:w="2610" w:type="dxa"/>
            <w:tcBorders>
              <w:top w:val="single" w:sz="4" w:space="0" w:color="auto"/>
              <w:bottom w:val="single" w:sz="4" w:space="0" w:color="auto"/>
            </w:tcBorders>
          </w:tcPr>
          <w:p w14:paraId="0402EC15" w14:textId="120D5C88" w:rsidR="003B02E1" w:rsidRPr="00D2647A" w:rsidRDefault="00825991" w:rsidP="003B02E1">
            <w:pPr>
              <w:pStyle w:val="ListParagraph"/>
              <w:tabs>
                <w:tab w:val="left" w:pos="3193"/>
              </w:tabs>
              <w:ind w:left="0"/>
              <w:jc w:val="center"/>
              <w:rPr>
                <w:rFonts w:ascii="Tahoma" w:hAnsi="Tahoma" w:cs="Tahoma"/>
                <w:b/>
                <w:sz w:val="20"/>
                <w:szCs w:val="20"/>
              </w:rPr>
            </w:pPr>
            <w:r w:rsidRPr="00B51316">
              <w:rPr>
                <w:rFonts w:ascii="Tahoma" w:hAnsi="Tahoma" w:cs="Tahoma"/>
                <w:b/>
                <w:sz w:val="20"/>
                <w:szCs w:val="20"/>
              </w:rPr>
              <w:lastRenderedPageBreak/>
              <w:t>Peneraju KPI</w:t>
            </w:r>
            <w:r>
              <w:rPr>
                <w:rFonts w:ascii="Tahoma" w:hAnsi="Tahoma" w:cs="Tahoma"/>
                <w:b/>
                <w:sz w:val="20"/>
                <w:szCs w:val="20"/>
              </w:rPr>
              <w:t xml:space="preserve"> -</w:t>
            </w:r>
            <w:r w:rsidRPr="00B51316">
              <w:rPr>
                <w:rFonts w:ascii="Tahoma" w:hAnsi="Tahoma" w:cs="Tahoma"/>
                <w:b/>
                <w:sz w:val="20"/>
                <w:szCs w:val="20"/>
              </w:rPr>
              <w:t xml:space="preserve"> Akademik &amp; Antarabangsa, Jaringan Industri &amp; Masyarakat, </w:t>
            </w:r>
            <w:r w:rsidRPr="00B51316">
              <w:rPr>
                <w:rFonts w:ascii="Tahoma" w:hAnsi="Tahoma" w:cs="Tahoma"/>
                <w:b/>
                <w:sz w:val="20"/>
                <w:szCs w:val="20"/>
              </w:rPr>
              <w:lastRenderedPageBreak/>
              <w:t>Pertanian dan Kewangan</w:t>
            </w:r>
          </w:p>
        </w:tc>
        <w:tc>
          <w:tcPr>
            <w:tcW w:w="3960" w:type="dxa"/>
            <w:tcBorders>
              <w:top w:val="single" w:sz="4" w:space="0" w:color="auto"/>
              <w:bottom w:val="single" w:sz="4" w:space="0" w:color="auto"/>
            </w:tcBorders>
          </w:tcPr>
          <w:p w14:paraId="7F279C4B" w14:textId="77777777" w:rsidR="003B02E1" w:rsidRPr="00A62A55" w:rsidRDefault="003B02E1" w:rsidP="003B02E1">
            <w:pPr>
              <w:tabs>
                <w:tab w:val="left" w:pos="3193"/>
              </w:tabs>
              <w:jc w:val="both"/>
              <w:rPr>
                <w:rFonts w:ascii="Tahoma" w:hAnsi="Tahoma" w:cs="Tahoma"/>
                <w:bCs/>
                <w:sz w:val="20"/>
                <w:szCs w:val="20"/>
              </w:rPr>
            </w:pPr>
          </w:p>
        </w:tc>
      </w:tr>
      <w:tr w:rsidR="00187180" w:rsidRPr="00A62A55" w14:paraId="3D361D67" w14:textId="77777777" w:rsidTr="002144EB">
        <w:trPr>
          <w:gridAfter w:val="1"/>
          <w:wAfter w:w="6782" w:type="dxa"/>
        </w:trPr>
        <w:tc>
          <w:tcPr>
            <w:tcW w:w="14760" w:type="dxa"/>
            <w:gridSpan w:val="5"/>
            <w:tcBorders>
              <w:top w:val="single" w:sz="4" w:space="0" w:color="auto"/>
              <w:bottom w:val="single" w:sz="4" w:space="0" w:color="auto"/>
            </w:tcBorders>
          </w:tcPr>
          <w:p w14:paraId="671F7771" w14:textId="52CA1CDF" w:rsidR="00187180" w:rsidRPr="00A62A55" w:rsidRDefault="00187180" w:rsidP="003B02E1">
            <w:pPr>
              <w:tabs>
                <w:tab w:val="left" w:pos="3193"/>
              </w:tabs>
              <w:jc w:val="both"/>
              <w:rPr>
                <w:rFonts w:ascii="Tahoma" w:hAnsi="Tahoma" w:cs="Tahoma"/>
                <w:bCs/>
                <w:sz w:val="20"/>
                <w:szCs w:val="20"/>
              </w:rPr>
            </w:pPr>
            <w:r w:rsidRPr="00B51316">
              <w:rPr>
                <w:rFonts w:ascii="Tahoma" w:hAnsi="Tahoma" w:cs="Tahoma"/>
                <w:b/>
                <w:bCs/>
                <w:sz w:val="20"/>
                <w:szCs w:val="20"/>
              </w:rPr>
              <w:t>11.8.2</w:t>
            </w:r>
            <w:r>
              <w:rPr>
                <w:rFonts w:ascii="Tahoma" w:hAnsi="Tahoma" w:cs="Tahoma"/>
                <w:b/>
                <w:bCs/>
                <w:sz w:val="20"/>
                <w:szCs w:val="20"/>
              </w:rPr>
              <w:t xml:space="preserve"> - </w:t>
            </w:r>
            <w:r w:rsidRPr="00B51316">
              <w:rPr>
                <w:rFonts w:ascii="Tahoma" w:hAnsi="Tahoma" w:cs="Tahoma"/>
                <w:b/>
                <w:bCs/>
                <w:sz w:val="20"/>
                <w:szCs w:val="20"/>
              </w:rPr>
              <w:t>Keberkesanan Tindakan bagi Menangani Risiko dan Peluang Sistem Pengurusan Kualiti (QMS)</w:t>
            </w:r>
          </w:p>
        </w:tc>
      </w:tr>
      <w:tr w:rsidR="003B02E1" w:rsidRPr="00A62A55" w14:paraId="46530DEE" w14:textId="77777777" w:rsidTr="003B02E1">
        <w:trPr>
          <w:gridAfter w:val="1"/>
          <w:wAfter w:w="6782" w:type="dxa"/>
        </w:trPr>
        <w:tc>
          <w:tcPr>
            <w:tcW w:w="810" w:type="dxa"/>
            <w:tcBorders>
              <w:top w:val="single" w:sz="4" w:space="0" w:color="auto"/>
              <w:bottom w:val="single" w:sz="4" w:space="0" w:color="auto"/>
            </w:tcBorders>
          </w:tcPr>
          <w:p w14:paraId="7D59E3BE" w14:textId="77777777" w:rsidR="003B02E1" w:rsidRPr="00A62A55" w:rsidRDefault="003B02E1" w:rsidP="003B02E1">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7C82F6E4" w14:textId="4947AE35" w:rsidR="003B02E1" w:rsidRDefault="00187180" w:rsidP="003B02E1">
            <w:pPr>
              <w:jc w:val="both"/>
              <w:rPr>
                <w:rFonts w:ascii="Tahoma" w:hAnsi="Tahoma" w:cs="Tahoma"/>
                <w:sz w:val="22"/>
                <w:szCs w:val="22"/>
              </w:rPr>
            </w:pPr>
            <w:r>
              <w:rPr>
                <w:rFonts w:ascii="Tahoma" w:hAnsi="Tahoma" w:cs="Tahoma"/>
                <w:sz w:val="22"/>
                <w:szCs w:val="22"/>
              </w:rPr>
              <w:t>11.8.2(j)</w:t>
            </w:r>
          </w:p>
        </w:tc>
        <w:tc>
          <w:tcPr>
            <w:tcW w:w="5885" w:type="dxa"/>
            <w:tcBorders>
              <w:top w:val="single" w:sz="4" w:space="0" w:color="auto"/>
              <w:bottom w:val="single" w:sz="4" w:space="0" w:color="auto"/>
            </w:tcBorders>
          </w:tcPr>
          <w:p w14:paraId="4746873B" w14:textId="0DDA8882" w:rsidR="003B02E1" w:rsidRPr="00E34B34" w:rsidRDefault="00187180" w:rsidP="00187180">
            <w:pPr>
              <w:pStyle w:val="ListParagraph"/>
              <w:ind w:left="110"/>
              <w:jc w:val="both"/>
              <w:rPr>
                <w:rFonts w:ascii="Tahoma" w:hAnsi="Tahoma" w:cs="Tahoma"/>
                <w:sz w:val="20"/>
                <w:szCs w:val="20"/>
              </w:rPr>
            </w:pPr>
            <w:r w:rsidRPr="00B51316">
              <w:rPr>
                <w:rFonts w:ascii="Tahoma" w:hAnsi="Tahoma" w:cs="Tahoma"/>
                <w:bCs/>
                <w:sz w:val="20"/>
                <w:szCs w:val="20"/>
              </w:rPr>
              <w:t xml:space="preserve">mengambil perhatian status terkini pelaksanaan tindakan oleh PTJ bagi dua (2) isu tahap risiko tinggi yang berulang adalah sebagaimana yang dinyatakan dalam Lampiran Kertas Agenda 8.2.  Status tindakan yang dinyatakan adalah pelaksanaan tindakan </w:t>
            </w:r>
            <w:r>
              <w:rPr>
                <w:rFonts w:ascii="Tahoma" w:hAnsi="Tahoma" w:cs="Tahoma"/>
                <w:bCs/>
                <w:sz w:val="20"/>
                <w:szCs w:val="20"/>
              </w:rPr>
              <w:t xml:space="preserve">dikemaskini </w:t>
            </w:r>
            <w:r w:rsidRPr="00B51316">
              <w:rPr>
                <w:rFonts w:ascii="Tahoma" w:hAnsi="Tahoma" w:cs="Tahoma"/>
                <w:bCs/>
                <w:sz w:val="20"/>
                <w:szCs w:val="20"/>
              </w:rPr>
              <w:t>sehingga 11 November 2021.</w:t>
            </w:r>
          </w:p>
        </w:tc>
        <w:tc>
          <w:tcPr>
            <w:tcW w:w="2610" w:type="dxa"/>
            <w:tcBorders>
              <w:top w:val="single" w:sz="4" w:space="0" w:color="auto"/>
              <w:bottom w:val="single" w:sz="4" w:space="0" w:color="auto"/>
            </w:tcBorders>
          </w:tcPr>
          <w:p w14:paraId="77BECCC1" w14:textId="5FE1CBE7" w:rsidR="003B02E1" w:rsidRPr="00D2647A" w:rsidRDefault="00187180" w:rsidP="003B02E1">
            <w:pPr>
              <w:pStyle w:val="ListParagraph"/>
              <w:tabs>
                <w:tab w:val="left" w:pos="3193"/>
              </w:tabs>
              <w:ind w:left="0"/>
              <w:jc w:val="center"/>
              <w:rPr>
                <w:rFonts w:ascii="Tahoma" w:hAnsi="Tahoma" w:cs="Tahoma"/>
                <w:b/>
                <w:sz w:val="20"/>
                <w:szCs w:val="20"/>
              </w:rPr>
            </w:pPr>
            <w:r w:rsidRPr="00B51316">
              <w:rPr>
                <w:rFonts w:ascii="Tahoma" w:hAnsi="Tahoma" w:cs="Tahoma"/>
                <w:b/>
                <w:sz w:val="20"/>
                <w:szCs w:val="20"/>
              </w:rPr>
              <w:t>iDEC dan IBS</w:t>
            </w:r>
          </w:p>
        </w:tc>
        <w:tc>
          <w:tcPr>
            <w:tcW w:w="3960" w:type="dxa"/>
            <w:tcBorders>
              <w:top w:val="single" w:sz="4" w:space="0" w:color="auto"/>
              <w:bottom w:val="single" w:sz="4" w:space="0" w:color="auto"/>
            </w:tcBorders>
          </w:tcPr>
          <w:p w14:paraId="2B3F4412" w14:textId="77777777" w:rsidR="003B02E1" w:rsidRDefault="00F25816" w:rsidP="003B02E1">
            <w:pPr>
              <w:tabs>
                <w:tab w:val="left" w:pos="3193"/>
              </w:tabs>
              <w:jc w:val="both"/>
              <w:rPr>
                <w:rFonts w:ascii="Tahoma" w:hAnsi="Tahoma" w:cs="Tahoma"/>
                <w:bCs/>
                <w:sz w:val="20"/>
                <w:szCs w:val="20"/>
              </w:rPr>
            </w:pPr>
            <w:r>
              <w:rPr>
                <w:rFonts w:ascii="Tahoma" w:hAnsi="Tahoma" w:cs="Tahoma"/>
                <w:bCs/>
                <w:sz w:val="20"/>
                <w:szCs w:val="20"/>
              </w:rPr>
              <w:t>I</w:t>
            </w:r>
            <w:r w:rsidRPr="00F25816">
              <w:rPr>
                <w:rFonts w:ascii="Tahoma" w:hAnsi="Tahoma" w:cs="Tahoma"/>
                <w:bCs/>
                <w:sz w:val="20"/>
                <w:szCs w:val="20"/>
              </w:rPr>
              <w:t>su risiko banjir di kawasan Pusat Data Utama telah dibawa ke Mesyuarat Ke Seratus Enam Puluh Satu (162) Lembaga Pengarah Universiti pada 15 Februari 2022 untuk Kertas Lembaga: LPU 8/2022.</w:t>
            </w:r>
          </w:p>
          <w:p w14:paraId="6DC1FEA6" w14:textId="5ED84E43" w:rsidR="00F04DD8" w:rsidRPr="00A62A55" w:rsidRDefault="00F04DD8" w:rsidP="003B02E1">
            <w:pPr>
              <w:tabs>
                <w:tab w:val="left" w:pos="3193"/>
              </w:tabs>
              <w:jc w:val="both"/>
              <w:rPr>
                <w:rFonts w:ascii="Tahoma" w:hAnsi="Tahoma" w:cs="Tahoma"/>
                <w:bCs/>
                <w:sz w:val="20"/>
                <w:szCs w:val="20"/>
              </w:rPr>
            </w:pPr>
          </w:p>
        </w:tc>
      </w:tr>
      <w:tr w:rsidR="004E3BC7" w:rsidRPr="00A62A55" w14:paraId="18427D2F" w14:textId="77777777" w:rsidTr="00A740AA">
        <w:trPr>
          <w:gridAfter w:val="1"/>
          <w:wAfter w:w="6782" w:type="dxa"/>
        </w:trPr>
        <w:tc>
          <w:tcPr>
            <w:tcW w:w="14760" w:type="dxa"/>
            <w:gridSpan w:val="5"/>
            <w:tcBorders>
              <w:top w:val="single" w:sz="4" w:space="0" w:color="auto"/>
              <w:bottom w:val="single" w:sz="4" w:space="0" w:color="auto"/>
            </w:tcBorders>
          </w:tcPr>
          <w:p w14:paraId="0A8BD9CB" w14:textId="77777777" w:rsidR="004E3BC7" w:rsidRPr="00B51316" w:rsidRDefault="004E3BC7" w:rsidP="004E3BC7">
            <w:pPr>
              <w:ind w:left="773" w:hanging="773"/>
              <w:jc w:val="both"/>
              <w:rPr>
                <w:rFonts w:ascii="Tahoma" w:hAnsi="Tahoma" w:cs="Tahoma"/>
                <w:b/>
                <w:sz w:val="20"/>
                <w:szCs w:val="20"/>
              </w:rPr>
            </w:pPr>
            <w:r>
              <w:rPr>
                <w:rFonts w:ascii="Tahoma" w:hAnsi="Tahoma" w:cs="Tahoma"/>
                <w:b/>
                <w:sz w:val="20"/>
                <w:szCs w:val="20"/>
              </w:rPr>
              <w:t xml:space="preserve">11.8.3 - </w:t>
            </w:r>
            <w:r w:rsidRPr="00B51316">
              <w:rPr>
                <w:rFonts w:ascii="Tahoma" w:hAnsi="Tahoma" w:cs="Tahoma"/>
                <w:b/>
                <w:sz w:val="20"/>
                <w:szCs w:val="20"/>
              </w:rPr>
              <w:t>Hasil Penilaian Risiko dan Pelan Pemulihan Risiko Sistem Pengurusan Keselamatan Maklumat (ISMS)</w:t>
            </w:r>
          </w:p>
          <w:p w14:paraId="042EF390" w14:textId="77777777" w:rsidR="004E3BC7" w:rsidRPr="00A62A55" w:rsidRDefault="004E3BC7" w:rsidP="003B02E1">
            <w:pPr>
              <w:tabs>
                <w:tab w:val="left" w:pos="3193"/>
              </w:tabs>
              <w:jc w:val="both"/>
              <w:rPr>
                <w:rFonts w:ascii="Tahoma" w:hAnsi="Tahoma" w:cs="Tahoma"/>
                <w:bCs/>
                <w:sz w:val="20"/>
                <w:szCs w:val="20"/>
              </w:rPr>
            </w:pPr>
          </w:p>
        </w:tc>
      </w:tr>
      <w:tr w:rsidR="00187180" w:rsidRPr="00A62A55" w14:paraId="489D1F54" w14:textId="77777777" w:rsidTr="003B02E1">
        <w:trPr>
          <w:gridAfter w:val="1"/>
          <w:wAfter w:w="6782" w:type="dxa"/>
        </w:trPr>
        <w:tc>
          <w:tcPr>
            <w:tcW w:w="810" w:type="dxa"/>
            <w:tcBorders>
              <w:top w:val="single" w:sz="4" w:space="0" w:color="auto"/>
              <w:bottom w:val="single" w:sz="4" w:space="0" w:color="auto"/>
            </w:tcBorders>
          </w:tcPr>
          <w:p w14:paraId="66691A7D" w14:textId="77777777" w:rsidR="00187180" w:rsidRPr="00A62A55" w:rsidRDefault="00187180" w:rsidP="003B02E1">
            <w:pPr>
              <w:pStyle w:val="ListParagraph"/>
              <w:numPr>
                <w:ilvl w:val="0"/>
                <w:numId w:val="1"/>
              </w:numPr>
              <w:jc w:val="both"/>
              <w:rPr>
                <w:rFonts w:ascii="Tahoma" w:hAnsi="Tahoma" w:cs="Tahoma"/>
                <w:sz w:val="22"/>
                <w:szCs w:val="22"/>
              </w:rPr>
            </w:pPr>
          </w:p>
        </w:tc>
        <w:tc>
          <w:tcPr>
            <w:tcW w:w="1495" w:type="dxa"/>
            <w:tcBorders>
              <w:top w:val="single" w:sz="4" w:space="0" w:color="auto"/>
              <w:bottom w:val="single" w:sz="4" w:space="0" w:color="auto"/>
            </w:tcBorders>
          </w:tcPr>
          <w:p w14:paraId="692A16C2" w14:textId="58981804" w:rsidR="00187180" w:rsidRDefault="004E3BC7" w:rsidP="003B02E1">
            <w:pPr>
              <w:jc w:val="both"/>
              <w:rPr>
                <w:rFonts w:ascii="Tahoma" w:hAnsi="Tahoma" w:cs="Tahoma"/>
                <w:sz w:val="22"/>
                <w:szCs w:val="22"/>
              </w:rPr>
            </w:pPr>
            <w:r>
              <w:rPr>
                <w:rFonts w:ascii="Tahoma" w:hAnsi="Tahoma" w:cs="Tahoma"/>
                <w:sz w:val="22"/>
                <w:szCs w:val="22"/>
              </w:rPr>
              <w:t>11.8.3(d)</w:t>
            </w:r>
          </w:p>
        </w:tc>
        <w:tc>
          <w:tcPr>
            <w:tcW w:w="5885" w:type="dxa"/>
            <w:tcBorders>
              <w:top w:val="single" w:sz="4" w:space="0" w:color="auto"/>
              <w:bottom w:val="single" w:sz="4" w:space="0" w:color="auto"/>
            </w:tcBorders>
          </w:tcPr>
          <w:p w14:paraId="0EB7F928" w14:textId="3201F1CE" w:rsidR="00187180" w:rsidRPr="00E34B34" w:rsidRDefault="004E3BC7" w:rsidP="004E3BC7">
            <w:pPr>
              <w:pStyle w:val="ListParagraph"/>
              <w:ind w:left="110"/>
              <w:jc w:val="both"/>
              <w:rPr>
                <w:rFonts w:ascii="Tahoma" w:hAnsi="Tahoma" w:cs="Tahoma"/>
                <w:sz w:val="20"/>
                <w:szCs w:val="20"/>
              </w:rPr>
            </w:pPr>
            <w:r w:rsidRPr="00B51316">
              <w:rPr>
                <w:rFonts w:ascii="Tahoma" w:hAnsi="Tahoma" w:cs="Tahoma"/>
                <w:sz w:val="20"/>
                <w:szCs w:val="20"/>
              </w:rPr>
              <w:t>mengambil perhatian bahawa semua peneraju ISMS yang terlibat akan melaksanakan pemantauan dari masa ke semasa bagi memastikan keberkesanan tindakan kawalan serta pelan pemulihan risiko Sistem Pengurusan Keselamatan Maklumat di UPM.</w:t>
            </w:r>
          </w:p>
        </w:tc>
        <w:tc>
          <w:tcPr>
            <w:tcW w:w="2610" w:type="dxa"/>
            <w:tcBorders>
              <w:top w:val="single" w:sz="4" w:space="0" w:color="auto"/>
              <w:bottom w:val="single" w:sz="4" w:space="0" w:color="auto"/>
            </w:tcBorders>
          </w:tcPr>
          <w:p w14:paraId="3B89BAEA" w14:textId="77777777" w:rsidR="004E3BC7" w:rsidRPr="00B51316" w:rsidRDefault="004E3BC7" w:rsidP="004E3BC7">
            <w:pPr>
              <w:jc w:val="center"/>
              <w:rPr>
                <w:rFonts w:ascii="Tahoma" w:hAnsi="Tahoma" w:cs="Tahoma"/>
                <w:b/>
                <w:sz w:val="20"/>
                <w:szCs w:val="20"/>
              </w:rPr>
            </w:pPr>
            <w:r w:rsidRPr="00B51316">
              <w:rPr>
                <w:rFonts w:ascii="Tahoma" w:hAnsi="Tahoma" w:cs="Tahoma"/>
                <w:b/>
                <w:sz w:val="20"/>
                <w:szCs w:val="20"/>
              </w:rPr>
              <w:t>TWP ISMS/</w:t>
            </w:r>
          </w:p>
          <w:p w14:paraId="42DE1D7E" w14:textId="2DD476E2" w:rsidR="00187180" w:rsidRPr="00D2647A" w:rsidRDefault="004E3BC7" w:rsidP="004E3BC7">
            <w:pPr>
              <w:pStyle w:val="ListParagraph"/>
              <w:tabs>
                <w:tab w:val="left" w:pos="3193"/>
              </w:tabs>
              <w:ind w:left="0"/>
              <w:jc w:val="center"/>
              <w:rPr>
                <w:rFonts w:ascii="Tahoma" w:hAnsi="Tahoma" w:cs="Tahoma"/>
                <w:b/>
                <w:sz w:val="20"/>
                <w:szCs w:val="20"/>
              </w:rPr>
            </w:pPr>
            <w:r w:rsidRPr="00B51316">
              <w:rPr>
                <w:rFonts w:ascii="Tahoma" w:hAnsi="Tahoma" w:cs="Tahoma"/>
                <w:b/>
                <w:sz w:val="20"/>
                <w:szCs w:val="20"/>
              </w:rPr>
              <w:t>Pasukan Peneraju ISMS</w:t>
            </w:r>
          </w:p>
        </w:tc>
        <w:tc>
          <w:tcPr>
            <w:tcW w:w="3960" w:type="dxa"/>
            <w:tcBorders>
              <w:top w:val="single" w:sz="4" w:space="0" w:color="auto"/>
              <w:bottom w:val="single" w:sz="4" w:space="0" w:color="auto"/>
            </w:tcBorders>
          </w:tcPr>
          <w:p w14:paraId="71844160" w14:textId="75C1CC41" w:rsidR="00F25816" w:rsidRPr="00F25816" w:rsidRDefault="00F25816" w:rsidP="00F25816">
            <w:pPr>
              <w:tabs>
                <w:tab w:val="left" w:pos="3193"/>
              </w:tabs>
              <w:jc w:val="both"/>
              <w:rPr>
                <w:rFonts w:ascii="Tahoma" w:hAnsi="Tahoma" w:cs="Tahoma"/>
                <w:b/>
                <w:sz w:val="20"/>
                <w:szCs w:val="20"/>
                <w:u w:val="single"/>
              </w:rPr>
            </w:pPr>
            <w:r w:rsidRPr="00F25816">
              <w:rPr>
                <w:rFonts w:ascii="Tahoma" w:hAnsi="Tahoma" w:cs="Tahoma"/>
                <w:b/>
                <w:sz w:val="20"/>
                <w:szCs w:val="20"/>
                <w:u w:val="single"/>
              </w:rPr>
              <w:t>Peneraju ISMS Pusat Data :</w:t>
            </w:r>
          </w:p>
          <w:p w14:paraId="3F2B5368" w14:textId="77777777" w:rsidR="00F25816" w:rsidRDefault="00F25816" w:rsidP="00F25816">
            <w:pPr>
              <w:pStyle w:val="ListParagraph"/>
              <w:numPr>
                <w:ilvl w:val="0"/>
                <w:numId w:val="25"/>
              </w:numPr>
              <w:tabs>
                <w:tab w:val="left" w:pos="3193"/>
              </w:tabs>
              <w:ind w:left="518"/>
              <w:jc w:val="both"/>
              <w:rPr>
                <w:rFonts w:ascii="Tahoma" w:hAnsi="Tahoma" w:cs="Tahoma"/>
                <w:bCs/>
                <w:sz w:val="20"/>
                <w:szCs w:val="20"/>
              </w:rPr>
            </w:pPr>
            <w:r w:rsidRPr="00F25816">
              <w:rPr>
                <w:rFonts w:ascii="Tahoma" w:hAnsi="Tahoma" w:cs="Tahoma"/>
                <w:bCs/>
                <w:sz w:val="20"/>
                <w:szCs w:val="20"/>
              </w:rPr>
              <w:t>Pemantauan dilaksanakan melalui penyelenggaraan berkala</w:t>
            </w:r>
          </w:p>
          <w:p w14:paraId="31309325" w14:textId="77777777" w:rsidR="00F25816" w:rsidRDefault="00F25816" w:rsidP="00F25816">
            <w:pPr>
              <w:pStyle w:val="ListParagraph"/>
              <w:numPr>
                <w:ilvl w:val="0"/>
                <w:numId w:val="25"/>
              </w:numPr>
              <w:tabs>
                <w:tab w:val="left" w:pos="3193"/>
              </w:tabs>
              <w:ind w:left="518"/>
              <w:jc w:val="both"/>
              <w:rPr>
                <w:rFonts w:ascii="Tahoma" w:hAnsi="Tahoma" w:cs="Tahoma"/>
                <w:bCs/>
                <w:sz w:val="20"/>
                <w:szCs w:val="20"/>
              </w:rPr>
            </w:pPr>
            <w:r w:rsidRPr="00F25816">
              <w:rPr>
                <w:rFonts w:ascii="Tahoma" w:hAnsi="Tahoma" w:cs="Tahoma"/>
                <w:bCs/>
                <w:sz w:val="20"/>
                <w:szCs w:val="20"/>
              </w:rPr>
              <w:t>Operasi harian</w:t>
            </w:r>
          </w:p>
          <w:p w14:paraId="2FD8BA8D" w14:textId="77777777" w:rsidR="00187180" w:rsidRDefault="00F25816" w:rsidP="00F25816">
            <w:pPr>
              <w:pStyle w:val="ListParagraph"/>
              <w:numPr>
                <w:ilvl w:val="0"/>
                <w:numId w:val="25"/>
              </w:numPr>
              <w:tabs>
                <w:tab w:val="left" w:pos="3193"/>
              </w:tabs>
              <w:ind w:left="518"/>
              <w:jc w:val="both"/>
              <w:rPr>
                <w:rFonts w:ascii="Tahoma" w:hAnsi="Tahoma" w:cs="Tahoma"/>
                <w:bCs/>
                <w:sz w:val="20"/>
                <w:szCs w:val="20"/>
              </w:rPr>
            </w:pPr>
            <w:r w:rsidRPr="00F25816">
              <w:rPr>
                <w:rFonts w:ascii="Tahoma" w:hAnsi="Tahoma" w:cs="Tahoma"/>
                <w:bCs/>
                <w:sz w:val="20"/>
                <w:szCs w:val="20"/>
              </w:rPr>
              <w:t xml:space="preserve">Semakan pelan pemulihan risiko Sistem Pengurusan Keselamatan </w:t>
            </w:r>
            <w:r w:rsidRPr="00F25816">
              <w:rPr>
                <w:rFonts w:ascii="Tahoma" w:hAnsi="Tahoma" w:cs="Tahoma"/>
                <w:bCs/>
                <w:sz w:val="20"/>
                <w:szCs w:val="20"/>
              </w:rPr>
              <w:lastRenderedPageBreak/>
              <w:t>Maklumat di UPM dilaksanakan sekurang-kurangnya sekali setahun.</w:t>
            </w:r>
          </w:p>
          <w:p w14:paraId="5E1E39D2" w14:textId="7DC5FF1B" w:rsidR="00AF1118" w:rsidRPr="00F25816" w:rsidRDefault="00AF1118" w:rsidP="00AF1118">
            <w:pPr>
              <w:pStyle w:val="ListParagraph"/>
              <w:tabs>
                <w:tab w:val="left" w:pos="3193"/>
              </w:tabs>
              <w:ind w:left="518"/>
              <w:jc w:val="both"/>
              <w:rPr>
                <w:rFonts w:ascii="Tahoma" w:hAnsi="Tahoma" w:cs="Tahoma"/>
                <w:bCs/>
                <w:sz w:val="20"/>
                <w:szCs w:val="20"/>
              </w:rPr>
            </w:pPr>
          </w:p>
        </w:tc>
      </w:tr>
    </w:tbl>
    <w:p w14:paraId="3ABFFD33" w14:textId="726165B7" w:rsidR="00D35809" w:rsidRDefault="00D35809"/>
    <w:p w14:paraId="1D8815AB" w14:textId="08B40216" w:rsidR="00D35809" w:rsidRDefault="00D35809"/>
    <w:p w14:paraId="7CC0CBF9" w14:textId="0B5E0253" w:rsidR="00D35809" w:rsidRDefault="00D35809"/>
    <w:p w14:paraId="308BEF2A" w14:textId="0362DCE7" w:rsidR="00D35809" w:rsidRDefault="00D35809"/>
    <w:p w14:paraId="59177C16" w14:textId="54E35AD5" w:rsidR="00D35809" w:rsidRDefault="00D35809"/>
    <w:sectPr w:rsidR="00D35809" w:rsidSect="00C779E4">
      <w:footerReference w:type="default" r:id="rId9"/>
      <w:pgSz w:w="15840" w:h="12240" w:orient="landscape"/>
      <w:pgMar w:top="1440" w:right="630" w:bottom="1440" w:left="1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400E8" w14:textId="77777777" w:rsidR="00BD0809" w:rsidRDefault="00BD0809" w:rsidP="00BD0809">
      <w:r>
        <w:separator/>
      </w:r>
    </w:p>
  </w:endnote>
  <w:endnote w:type="continuationSeparator" w:id="0">
    <w:p w14:paraId="4E24EE94" w14:textId="77777777" w:rsidR="00BD0809" w:rsidRDefault="00BD0809" w:rsidP="00BD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226937"/>
      <w:docPartObj>
        <w:docPartGallery w:val="Page Numbers (Bottom of Page)"/>
        <w:docPartUnique/>
      </w:docPartObj>
    </w:sdtPr>
    <w:sdtEndPr/>
    <w:sdtContent>
      <w:sdt>
        <w:sdtPr>
          <w:id w:val="-1769616900"/>
          <w:docPartObj>
            <w:docPartGallery w:val="Page Numbers (Top of Page)"/>
            <w:docPartUnique/>
          </w:docPartObj>
        </w:sdtPr>
        <w:sdtEndPr/>
        <w:sdtContent>
          <w:p w14:paraId="5AFB50B6" w14:textId="73FFB578" w:rsidR="00BA5CFB" w:rsidRDefault="00BA5CFB">
            <w:pPr>
              <w:pStyle w:val="Footer"/>
              <w:jc w:val="right"/>
            </w:pPr>
            <w:r w:rsidRPr="00BA5CFB">
              <w:rPr>
                <w:rFonts w:asciiTheme="minorHAnsi" w:hAnsiTheme="minorHAnsi" w:cstheme="minorHAnsi"/>
                <w:b/>
                <w:bCs/>
                <w:sz w:val="18"/>
                <w:szCs w:val="18"/>
              </w:rPr>
              <w:fldChar w:fldCharType="begin"/>
            </w:r>
            <w:r w:rsidRPr="00BA5CFB">
              <w:rPr>
                <w:rFonts w:asciiTheme="minorHAnsi" w:hAnsiTheme="minorHAnsi" w:cstheme="minorHAnsi"/>
                <w:b/>
                <w:bCs/>
                <w:sz w:val="18"/>
                <w:szCs w:val="18"/>
              </w:rPr>
              <w:instrText xml:space="preserve"> PAGE </w:instrText>
            </w:r>
            <w:r w:rsidRPr="00BA5CFB">
              <w:rPr>
                <w:rFonts w:asciiTheme="minorHAnsi" w:hAnsiTheme="minorHAnsi" w:cstheme="minorHAnsi"/>
                <w:b/>
                <w:bCs/>
                <w:sz w:val="18"/>
                <w:szCs w:val="18"/>
              </w:rPr>
              <w:fldChar w:fldCharType="separate"/>
            </w:r>
            <w:r w:rsidRPr="00BA5CFB">
              <w:rPr>
                <w:rFonts w:asciiTheme="minorHAnsi" w:hAnsiTheme="minorHAnsi" w:cstheme="minorHAnsi"/>
                <w:b/>
                <w:bCs/>
                <w:noProof/>
                <w:sz w:val="18"/>
                <w:szCs w:val="18"/>
              </w:rPr>
              <w:t>2</w:t>
            </w:r>
            <w:r w:rsidRPr="00BA5CFB">
              <w:rPr>
                <w:rFonts w:asciiTheme="minorHAnsi" w:hAnsiTheme="minorHAnsi" w:cstheme="minorHAnsi"/>
                <w:b/>
                <w:bCs/>
                <w:sz w:val="18"/>
                <w:szCs w:val="18"/>
              </w:rPr>
              <w:fldChar w:fldCharType="end"/>
            </w:r>
            <w:r w:rsidRPr="00BA5CFB">
              <w:rPr>
                <w:rFonts w:asciiTheme="minorHAnsi" w:hAnsiTheme="minorHAnsi" w:cstheme="minorHAnsi"/>
                <w:sz w:val="18"/>
                <w:szCs w:val="18"/>
              </w:rPr>
              <w:t xml:space="preserve"> / </w:t>
            </w:r>
            <w:r w:rsidRPr="00BA5CFB">
              <w:rPr>
                <w:rFonts w:asciiTheme="minorHAnsi" w:hAnsiTheme="minorHAnsi" w:cstheme="minorHAnsi"/>
                <w:b/>
                <w:bCs/>
                <w:sz w:val="18"/>
                <w:szCs w:val="18"/>
              </w:rPr>
              <w:fldChar w:fldCharType="begin"/>
            </w:r>
            <w:r w:rsidRPr="00BA5CFB">
              <w:rPr>
                <w:rFonts w:asciiTheme="minorHAnsi" w:hAnsiTheme="minorHAnsi" w:cstheme="minorHAnsi"/>
                <w:b/>
                <w:bCs/>
                <w:sz w:val="18"/>
                <w:szCs w:val="18"/>
              </w:rPr>
              <w:instrText xml:space="preserve"> NUMPAGES  </w:instrText>
            </w:r>
            <w:r w:rsidRPr="00BA5CFB">
              <w:rPr>
                <w:rFonts w:asciiTheme="minorHAnsi" w:hAnsiTheme="minorHAnsi" w:cstheme="minorHAnsi"/>
                <w:b/>
                <w:bCs/>
                <w:sz w:val="18"/>
                <w:szCs w:val="18"/>
              </w:rPr>
              <w:fldChar w:fldCharType="separate"/>
            </w:r>
            <w:r w:rsidRPr="00BA5CFB">
              <w:rPr>
                <w:rFonts w:asciiTheme="minorHAnsi" w:hAnsiTheme="minorHAnsi" w:cstheme="minorHAnsi"/>
                <w:b/>
                <w:bCs/>
                <w:noProof/>
                <w:sz w:val="18"/>
                <w:szCs w:val="18"/>
              </w:rPr>
              <w:t>2</w:t>
            </w:r>
            <w:r w:rsidRPr="00BA5CFB">
              <w:rPr>
                <w:rFonts w:asciiTheme="minorHAnsi" w:hAnsiTheme="minorHAnsi" w:cstheme="minorHAnsi"/>
                <w:b/>
                <w:bCs/>
                <w:sz w:val="18"/>
                <w:szCs w:val="18"/>
              </w:rPr>
              <w:fldChar w:fldCharType="end"/>
            </w:r>
          </w:p>
        </w:sdtContent>
      </w:sdt>
    </w:sdtContent>
  </w:sdt>
  <w:p w14:paraId="76544109" w14:textId="77777777" w:rsidR="00BD0809" w:rsidRDefault="00BD0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EDB25" w14:textId="77777777" w:rsidR="00BD0809" w:rsidRDefault="00BD0809" w:rsidP="00BD0809">
      <w:r>
        <w:separator/>
      </w:r>
    </w:p>
  </w:footnote>
  <w:footnote w:type="continuationSeparator" w:id="0">
    <w:p w14:paraId="6D9634A2" w14:textId="77777777" w:rsidR="00BD0809" w:rsidRDefault="00BD0809" w:rsidP="00BD0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5F04"/>
    <w:multiLevelType w:val="multilevel"/>
    <w:tmpl w:val="F084799C"/>
    <w:lvl w:ilvl="0">
      <w:start w:val="10"/>
      <w:numFmt w:val="decimal"/>
      <w:lvlText w:val="%1"/>
      <w:lvlJc w:val="left"/>
      <w:pPr>
        <w:ind w:left="420" w:hanging="42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8FD03FC"/>
    <w:multiLevelType w:val="hybridMultilevel"/>
    <w:tmpl w:val="2F5C490A"/>
    <w:lvl w:ilvl="0" w:tplc="04090001">
      <w:start w:val="1"/>
      <w:numFmt w:val="bullet"/>
      <w:lvlText w:val=""/>
      <w:lvlJc w:val="left"/>
      <w:pPr>
        <w:ind w:left="1635" w:hanging="360"/>
      </w:pPr>
      <w:rPr>
        <w:rFonts w:ascii="Symbol" w:hAnsi="Symbol" w:hint="default"/>
      </w:rPr>
    </w:lvl>
    <w:lvl w:ilvl="1" w:tplc="62DE5EC2">
      <w:numFmt w:val="bullet"/>
      <w:lvlText w:val="•"/>
      <w:lvlJc w:val="left"/>
      <w:pPr>
        <w:ind w:left="2355" w:hanging="360"/>
      </w:pPr>
      <w:rPr>
        <w:rFonts w:ascii="Tahoma" w:eastAsia="SimSun" w:hAnsi="Tahoma" w:cs="Tahoma"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2" w15:restartNumberingAfterBreak="0">
    <w:nsid w:val="1616783E"/>
    <w:multiLevelType w:val="hybridMultilevel"/>
    <w:tmpl w:val="66F4382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8B47867"/>
    <w:multiLevelType w:val="multilevel"/>
    <w:tmpl w:val="D5CEDF9E"/>
    <w:lvl w:ilvl="0">
      <w:start w:val="10"/>
      <w:numFmt w:val="decimal"/>
      <w:lvlText w:val="%1"/>
      <w:lvlJc w:val="left"/>
      <w:pPr>
        <w:ind w:left="420" w:hanging="42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2C060FB5"/>
    <w:multiLevelType w:val="hybridMultilevel"/>
    <w:tmpl w:val="EA16DBCC"/>
    <w:lvl w:ilvl="0" w:tplc="511AECAA">
      <w:start w:val="1"/>
      <w:numFmt w:val="lowerRoman"/>
      <w:lvlText w:val="%1."/>
      <w:lvlJc w:val="left"/>
      <w:pPr>
        <w:ind w:left="2232" w:hanging="720"/>
      </w:pPr>
      <w:rPr>
        <w:rFonts w:hint="default"/>
        <w:b w:val="0"/>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5" w15:restartNumberingAfterBreak="0">
    <w:nsid w:val="2EBA56D2"/>
    <w:multiLevelType w:val="hybridMultilevel"/>
    <w:tmpl w:val="CC486564"/>
    <w:lvl w:ilvl="0" w:tplc="398C2760">
      <w:start w:val="1"/>
      <w:numFmt w:val="lowerLetter"/>
      <w:lvlText w:val="(%1)"/>
      <w:lvlJc w:val="left"/>
      <w:pPr>
        <w:ind w:left="1242" w:hanging="720"/>
      </w:pPr>
      <w:rPr>
        <w:rFonts w:hint="default"/>
      </w:rPr>
    </w:lvl>
    <w:lvl w:ilvl="1" w:tplc="44090019" w:tentative="1">
      <w:start w:val="1"/>
      <w:numFmt w:val="lowerLetter"/>
      <w:lvlText w:val="%2."/>
      <w:lvlJc w:val="left"/>
      <w:pPr>
        <w:ind w:left="1602" w:hanging="360"/>
      </w:pPr>
    </w:lvl>
    <w:lvl w:ilvl="2" w:tplc="4409001B" w:tentative="1">
      <w:start w:val="1"/>
      <w:numFmt w:val="lowerRoman"/>
      <w:lvlText w:val="%3."/>
      <w:lvlJc w:val="right"/>
      <w:pPr>
        <w:ind w:left="2322" w:hanging="180"/>
      </w:pPr>
    </w:lvl>
    <w:lvl w:ilvl="3" w:tplc="4409000F" w:tentative="1">
      <w:start w:val="1"/>
      <w:numFmt w:val="decimal"/>
      <w:lvlText w:val="%4."/>
      <w:lvlJc w:val="left"/>
      <w:pPr>
        <w:ind w:left="3042" w:hanging="360"/>
      </w:pPr>
    </w:lvl>
    <w:lvl w:ilvl="4" w:tplc="44090019" w:tentative="1">
      <w:start w:val="1"/>
      <w:numFmt w:val="lowerLetter"/>
      <w:lvlText w:val="%5."/>
      <w:lvlJc w:val="left"/>
      <w:pPr>
        <w:ind w:left="3762" w:hanging="360"/>
      </w:pPr>
    </w:lvl>
    <w:lvl w:ilvl="5" w:tplc="4409001B" w:tentative="1">
      <w:start w:val="1"/>
      <w:numFmt w:val="lowerRoman"/>
      <w:lvlText w:val="%6."/>
      <w:lvlJc w:val="right"/>
      <w:pPr>
        <w:ind w:left="4482" w:hanging="180"/>
      </w:pPr>
    </w:lvl>
    <w:lvl w:ilvl="6" w:tplc="4409000F" w:tentative="1">
      <w:start w:val="1"/>
      <w:numFmt w:val="decimal"/>
      <w:lvlText w:val="%7."/>
      <w:lvlJc w:val="left"/>
      <w:pPr>
        <w:ind w:left="5202" w:hanging="360"/>
      </w:pPr>
    </w:lvl>
    <w:lvl w:ilvl="7" w:tplc="44090019" w:tentative="1">
      <w:start w:val="1"/>
      <w:numFmt w:val="lowerLetter"/>
      <w:lvlText w:val="%8."/>
      <w:lvlJc w:val="left"/>
      <w:pPr>
        <w:ind w:left="5922" w:hanging="360"/>
      </w:pPr>
    </w:lvl>
    <w:lvl w:ilvl="8" w:tplc="4409001B" w:tentative="1">
      <w:start w:val="1"/>
      <w:numFmt w:val="lowerRoman"/>
      <w:lvlText w:val="%9."/>
      <w:lvlJc w:val="right"/>
      <w:pPr>
        <w:ind w:left="6642" w:hanging="180"/>
      </w:pPr>
    </w:lvl>
  </w:abstractNum>
  <w:abstractNum w:abstractNumId="6" w15:restartNumberingAfterBreak="0">
    <w:nsid w:val="31C635CE"/>
    <w:multiLevelType w:val="hybridMultilevel"/>
    <w:tmpl w:val="2206B804"/>
    <w:lvl w:ilvl="0" w:tplc="E6804C88">
      <w:start w:val="1"/>
      <w:numFmt w:val="lowerLetter"/>
      <w:lvlText w:val="(%1)"/>
      <w:lvlJc w:val="left"/>
      <w:pPr>
        <w:ind w:left="1422" w:hanging="360"/>
      </w:pPr>
      <w:rPr>
        <w:rFonts w:hint="default"/>
        <w:b w:val="0"/>
        <w:color w:val="auto"/>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7" w15:restartNumberingAfterBreak="0">
    <w:nsid w:val="320475D0"/>
    <w:multiLevelType w:val="multilevel"/>
    <w:tmpl w:val="9BF23258"/>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220D7A"/>
    <w:multiLevelType w:val="hybridMultilevel"/>
    <w:tmpl w:val="2D5A1D0E"/>
    <w:lvl w:ilvl="0" w:tplc="24DC882A">
      <w:start w:val="1"/>
      <w:numFmt w:val="lowerLetter"/>
      <w:lvlText w:val="(%1)"/>
      <w:lvlJc w:val="left"/>
      <w:pPr>
        <w:ind w:left="522" w:hanging="450"/>
      </w:pPr>
      <w:rPr>
        <w:rFonts w:hint="default"/>
        <w:b w:val="0"/>
        <w:bCs/>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327D1157"/>
    <w:multiLevelType w:val="hybridMultilevel"/>
    <w:tmpl w:val="C9240FE2"/>
    <w:lvl w:ilvl="0" w:tplc="CE229280">
      <w:start w:val="1"/>
      <w:numFmt w:val="lowerRoman"/>
      <w:lvlText w:val="%1."/>
      <w:lvlJc w:val="left"/>
      <w:pPr>
        <w:ind w:left="2656" w:hanging="720"/>
      </w:pPr>
      <w:rPr>
        <w:rFonts w:hint="default"/>
      </w:rPr>
    </w:lvl>
    <w:lvl w:ilvl="1" w:tplc="44090019" w:tentative="1">
      <w:start w:val="1"/>
      <w:numFmt w:val="lowerLetter"/>
      <w:lvlText w:val="%2."/>
      <w:lvlJc w:val="left"/>
      <w:pPr>
        <w:ind w:left="3016" w:hanging="360"/>
      </w:pPr>
    </w:lvl>
    <w:lvl w:ilvl="2" w:tplc="4409001B" w:tentative="1">
      <w:start w:val="1"/>
      <w:numFmt w:val="lowerRoman"/>
      <w:lvlText w:val="%3."/>
      <w:lvlJc w:val="right"/>
      <w:pPr>
        <w:ind w:left="3736" w:hanging="180"/>
      </w:pPr>
    </w:lvl>
    <w:lvl w:ilvl="3" w:tplc="4409000F" w:tentative="1">
      <w:start w:val="1"/>
      <w:numFmt w:val="decimal"/>
      <w:lvlText w:val="%4."/>
      <w:lvlJc w:val="left"/>
      <w:pPr>
        <w:ind w:left="4456" w:hanging="360"/>
      </w:pPr>
    </w:lvl>
    <w:lvl w:ilvl="4" w:tplc="44090019" w:tentative="1">
      <w:start w:val="1"/>
      <w:numFmt w:val="lowerLetter"/>
      <w:lvlText w:val="%5."/>
      <w:lvlJc w:val="left"/>
      <w:pPr>
        <w:ind w:left="5176" w:hanging="360"/>
      </w:pPr>
    </w:lvl>
    <w:lvl w:ilvl="5" w:tplc="4409001B" w:tentative="1">
      <w:start w:val="1"/>
      <w:numFmt w:val="lowerRoman"/>
      <w:lvlText w:val="%6."/>
      <w:lvlJc w:val="right"/>
      <w:pPr>
        <w:ind w:left="5896" w:hanging="180"/>
      </w:pPr>
    </w:lvl>
    <w:lvl w:ilvl="6" w:tplc="4409000F" w:tentative="1">
      <w:start w:val="1"/>
      <w:numFmt w:val="decimal"/>
      <w:lvlText w:val="%7."/>
      <w:lvlJc w:val="left"/>
      <w:pPr>
        <w:ind w:left="6616" w:hanging="360"/>
      </w:pPr>
    </w:lvl>
    <w:lvl w:ilvl="7" w:tplc="44090019" w:tentative="1">
      <w:start w:val="1"/>
      <w:numFmt w:val="lowerLetter"/>
      <w:lvlText w:val="%8."/>
      <w:lvlJc w:val="left"/>
      <w:pPr>
        <w:ind w:left="7336" w:hanging="360"/>
      </w:pPr>
    </w:lvl>
    <w:lvl w:ilvl="8" w:tplc="4409001B" w:tentative="1">
      <w:start w:val="1"/>
      <w:numFmt w:val="lowerRoman"/>
      <w:lvlText w:val="%9."/>
      <w:lvlJc w:val="right"/>
      <w:pPr>
        <w:ind w:left="8056" w:hanging="180"/>
      </w:pPr>
    </w:lvl>
  </w:abstractNum>
  <w:abstractNum w:abstractNumId="10" w15:restartNumberingAfterBreak="0">
    <w:nsid w:val="34A2612E"/>
    <w:multiLevelType w:val="hybridMultilevel"/>
    <w:tmpl w:val="1FBCF1CE"/>
    <w:lvl w:ilvl="0" w:tplc="83AE11AA">
      <w:start w:val="1"/>
      <w:numFmt w:val="lowerLetter"/>
      <w:lvlText w:val="(%1)"/>
      <w:lvlJc w:val="left"/>
      <w:pPr>
        <w:ind w:left="1936" w:hanging="360"/>
      </w:pPr>
      <w:rPr>
        <w:rFonts w:hint="default"/>
        <w:b w:val="0"/>
      </w:rPr>
    </w:lvl>
    <w:lvl w:ilvl="1" w:tplc="04090019" w:tentative="1">
      <w:start w:val="1"/>
      <w:numFmt w:val="lowerLetter"/>
      <w:lvlText w:val="%2."/>
      <w:lvlJc w:val="left"/>
      <w:pPr>
        <w:ind w:left="2656" w:hanging="360"/>
      </w:pPr>
    </w:lvl>
    <w:lvl w:ilvl="2" w:tplc="0409001B" w:tentative="1">
      <w:start w:val="1"/>
      <w:numFmt w:val="lowerRoman"/>
      <w:lvlText w:val="%3."/>
      <w:lvlJc w:val="right"/>
      <w:pPr>
        <w:ind w:left="3376" w:hanging="180"/>
      </w:pPr>
    </w:lvl>
    <w:lvl w:ilvl="3" w:tplc="0409000F" w:tentative="1">
      <w:start w:val="1"/>
      <w:numFmt w:val="decimal"/>
      <w:lvlText w:val="%4."/>
      <w:lvlJc w:val="left"/>
      <w:pPr>
        <w:ind w:left="4096" w:hanging="360"/>
      </w:pPr>
    </w:lvl>
    <w:lvl w:ilvl="4" w:tplc="04090019" w:tentative="1">
      <w:start w:val="1"/>
      <w:numFmt w:val="lowerLetter"/>
      <w:lvlText w:val="%5."/>
      <w:lvlJc w:val="left"/>
      <w:pPr>
        <w:ind w:left="4816" w:hanging="360"/>
      </w:pPr>
    </w:lvl>
    <w:lvl w:ilvl="5" w:tplc="0409001B" w:tentative="1">
      <w:start w:val="1"/>
      <w:numFmt w:val="lowerRoman"/>
      <w:lvlText w:val="%6."/>
      <w:lvlJc w:val="right"/>
      <w:pPr>
        <w:ind w:left="5536" w:hanging="180"/>
      </w:pPr>
    </w:lvl>
    <w:lvl w:ilvl="6" w:tplc="0409000F" w:tentative="1">
      <w:start w:val="1"/>
      <w:numFmt w:val="decimal"/>
      <w:lvlText w:val="%7."/>
      <w:lvlJc w:val="left"/>
      <w:pPr>
        <w:ind w:left="6256" w:hanging="360"/>
      </w:pPr>
    </w:lvl>
    <w:lvl w:ilvl="7" w:tplc="04090019" w:tentative="1">
      <w:start w:val="1"/>
      <w:numFmt w:val="lowerLetter"/>
      <w:lvlText w:val="%8."/>
      <w:lvlJc w:val="left"/>
      <w:pPr>
        <w:ind w:left="6976" w:hanging="360"/>
      </w:pPr>
    </w:lvl>
    <w:lvl w:ilvl="8" w:tplc="0409001B" w:tentative="1">
      <w:start w:val="1"/>
      <w:numFmt w:val="lowerRoman"/>
      <w:lvlText w:val="%9."/>
      <w:lvlJc w:val="right"/>
      <w:pPr>
        <w:ind w:left="7696" w:hanging="180"/>
      </w:pPr>
    </w:lvl>
  </w:abstractNum>
  <w:abstractNum w:abstractNumId="11" w15:restartNumberingAfterBreak="0">
    <w:nsid w:val="3D6B5FC2"/>
    <w:multiLevelType w:val="hybridMultilevel"/>
    <w:tmpl w:val="B1360C2C"/>
    <w:lvl w:ilvl="0" w:tplc="4409000F">
      <w:start w:val="1"/>
      <w:numFmt w:val="decimal"/>
      <w:lvlText w:val="%1."/>
      <w:lvlJc w:val="left"/>
      <w:pPr>
        <w:ind w:left="2485" w:hanging="360"/>
      </w:pPr>
    </w:lvl>
    <w:lvl w:ilvl="1" w:tplc="550E56EA">
      <w:start w:val="1"/>
      <w:numFmt w:val="decimal"/>
      <w:lvlText w:val="%2."/>
      <w:lvlJc w:val="left"/>
      <w:pPr>
        <w:ind w:left="3205" w:hanging="360"/>
      </w:pPr>
      <w:rPr>
        <w:rFonts w:ascii="Tahoma" w:eastAsia="SimSun" w:hAnsi="Tahoma" w:cs="Tahoma"/>
      </w:rPr>
    </w:lvl>
    <w:lvl w:ilvl="2" w:tplc="690ED752">
      <w:start w:val="1"/>
      <w:numFmt w:val="lowerRoman"/>
      <w:lvlText w:val="%3."/>
      <w:lvlJc w:val="left"/>
      <w:pPr>
        <w:ind w:left="4465" w:hanging="720"/>
      </w:pPr>
      <w:rPr>
        <w:rFonts w:hint="default"/>
        <w:b w:val="0"/>
      </w:rPr>
    </w:lvl>
    <w:lvl w:ilvl="3" w:tplc="4409000F" w:tentative="1">
      <w:start w:val="1"/>
      <w:numFmt w:val="decimal"/>
      <w:lvlText w:val="%4."/>
      <w:lvlJc w:val="left"/>
      <w:pPr>
        <w:ind w:left="4645" w:hanging="360"/>
      </w:pPr>
    </w:lvl>
    <w:lvl w:ilvl="4" w:tplc="44090019" w:tentative="1">
      <w:start w:val="1"/>
      <w:numFmt w:val="lowerLetter"/>
      <w:lvlText w:val="%5."/>
      <w:lvlJc w:val="left"/>
      <w:pPr>
        <w:ind w:left="5365" w:hanging="360"/>
      </w:pPr>
    </w:lvl>
    <w:lvl w:ilvl="5" w:tplc="4409001B" w:tentative="1">
      <w:start w:val="1"/>
      <w:numFmt w:val="lowerRoman"/>
      <w:lvlText w:val="%6."/>
      <w:lvlJc w:val="right"/>
      <w:pPr>
        <w:ind w:left="6085" w:hanging="180"/>
      </w:pPr>
    </w:lvl>
    <w:lvl w:ilvl="6" w:tplc="4409000F" w:tentative="1">
      <w:start w:val="1"/>
      <w:numFmt w:val="decimal"/>
      <w:lvlText w:val="%7."/>
      <w:lvlJc w:val="left"/>
      <w:pPr>
        <w:ind w:left="6805" w:hanging="360"/>
      </w:pPr>
    </w:lvl>
    <w:lvl w:ilvl="7" w:tplc="44090019" w:tentative="1">
      <w:start w:val="1"/>
      <w:numFmt w:val="lowerLetter"/>
      <w:lvlText w:val="%8."/>
      <w:lvlJc w:val="left"/>
      <w:pPr>
        <w:ind w:left="7525" w:hanging="360"/>
      </w:pPr>
    </w:lvl>
    <w:lvl w:ilvl="8" w:tplc="4409001B" w:tentative="1">
      <w:start w:val="1"/>
      <w:numFmt w:val="lowerRoman"/>
      <w:lvlText w:val="%9."/>
      <w:lvlJc w:val="right"/>
      <w:pPr>
        <w:ind w:left="8245" w:hanging="180"/>
      </w:pPr>
    </w:lvl>
  </w:abstractNum>
  <w:abstractNum w:abstractNumId="12" w15:restartNumberingAfterBreak="0">
    <w:nsid w:val="3F0C6FC0"/>
    <w:multiLevelType w:val="hybridMultilevel"/>
    <w:tmpl w:val="B7CE0480"/>
    <w:lvl w:ilvl="0" w:tplc="C5528E9A">
      <w:start w:val="1"/>
      <w:numFmt w:val="lowerLetter"/>
      <w:lvlText w:val="(%1)"/>
      <w:lvlJc w:val="left"/>
      <w:pPr>
        <w:ind w:left="2032" w:hanging="360"/>
      </w:pPr>
      <w:rPr>
        <w:rFonts w:hint="default"/>
        <w:b w:val="0"/>
        <w:color w:val="auto"/>
      </w:rPr>
    </w:lvl>
    <w:lvl w:ilvl="1" w:tplc="44090019" w:tentative="1">
      <w:start w:val="1"/>
      <w:numFmt w:val="lowerLetter"/>
      <w:lvlText w:val="%2."/>
      <w:lvlJc w:val="left"/>
      <w:pPr>
        <w:ind w:left="2752" w:hanging="360"/>
      </w:pPr>
    </w:lvl>
    <w:lvl w:ilvl="2" w:tplc="4409001B" w:tentative="1">
      <w:start w:val="1"/>
      <w:numFmt w:val="lowerRoman"/>
      <w:lvlText w:val="%3."/>
      <w:lvlJc w:val="right"/>
      <w:pPr>
        <w:ind w:left="3472" w:hanging="180"/>
      </w:pPr>
    </w:lvl>
    <w:lvl w:ilvl="3" w:tplc="4409000F" w:tentative="1">
      <w:start w:val="1"/>
      <w:numFmt w:val="decimal"/>
      <w:lvlText w:val="%4."/>
      <w:lvlJc w:val="left"/>
      <w:pPr>
        <w:ind w:left="4192" w:hanging="360"/>
      </w:pPr>
    </w:lvl>
    <w:lvl w:ilvl="4" w:tplc="44090019" w:tentative="1">
      <w:start w:val="1"/>
      <w:numFmt w:val="lowerLetter"/>
      <w:lvlText w:val="%5."/>
      <w:lvlJc w:val="left"/>
      <w:pPr>
        <w:ind w:left="4912" w:hanging="360"/>
      </w:pPr>
    </w:lvl>
    <w:lvl w:ilvl="5" w:tplc="4409001B" w:tentative="1">
      <w:start w:val="1"/>
      <w:numFmt w:val="lowerRoman"/>
      <w:lvlText w:val="%6."/>
      <w:lvlJc w:val="right"/>
      <w:pPr>
        <w:ind w:left="5632" w:hanging="180"/>
      </w:pPr>
    </w:lvl>
    <w:lvl w:ilvl="6" w:tplc="4409000F" w:tentative="1">
      <w:start w:val="1"/>
      <w:numFmt w:val="decimal"/>
      <w:lvlText w:val="%7."/>
      <w:lvlJc w:val="left"/>
      <w:pPr>
        <w:ind w:left="6352" w:hanging="360"/>
      </w:pPr>
    </w:lvl>
    <w:lvl w:ilvl="7" w:tplc="44090019" w:tentative="1">
      <w:start w:val="1"/>
      <w:numFmt w:val="lowerLetter"/>
      <w:lvlText w:val="%8."/>
      <w:lvlJc w:val="left"/>
      <w:pPr>
        <w:ind w:left="7072" w:hanging="360"/>
      </w:pPr>
    </w:lvl>
    <w:lvl w:ilvl="8" w:tplc="4409001B" w:tentative="1">
      <w:start w:val="1"/>
      <w:numFmt w:val="lowerRoman"/>
      <w:lvlText w:val="%9."/>
      <w:lvlJc w:val="right"/>
      <w:pPr>
        <w:ind w:left="7792" w:hanging="180"/>
      </w:pPr>
    </w:lvl>
  </w:abstractNum>
  <w:abstractNum w:abstractNumId="13" w15:restartNumberingAfterBreak="0">
    <w:nsid w:val="42002CA3"/>
    <w:multiLevelType w:val="hybridMultilevel"/>
    <w:tmpl w:val="45705CD2"/>
    <w:lvl w:ilvl="0" w:tplc="52F0294E">
      <w:start w:val="1"/>
      <w:numFmt w:val="lowerLetter"/>
      <w:lvlText w:val="(%1)"/>
      <w:lvlJc w:val="left"/>
      <w:pPr>
        <w:ind w:left="1512" w:hanging="360"/>
      </w:pPr>
      <w:rPr>
        <w:rFonts w:hint="default"/>
        <w:b w:val="0"/>
        <w:color w:val="auto"/>
      </w:rPr>
    </w:lvl>
    <w:lvl w:ilvl="1" w:tplc="44090019" w:tentative="1">
      <w:start w:val="1"/>
      <w:numFmt w:val="lowerLetter"/>
      <w:lvlText w:val="%2."/>
      <w:lvlJc w:val="left"/>
      <w:pPr>
        <w:ind w:left="2232" w:hanging="360"/>
      </w:pPr>
    </w:lvl>
    <w:lvl w:ilvl="2" w:tplc="4409001B" w:tentative="1">
      <w:start w:val="1"/>
      <w:numFmt w:val="lowerRoman"/>
      <w:lvlText w:val="%3."/>
      <w:lvlJc w:val="right"/>
      <w:pPr>
        <w:ind w:left="2952" w:hanging="180"/>
      </w:pPr>
    </w:lvl>
    <w:lvl w:ilvl="3" w:tplc="4409000F" w:tentative="1">
      <w:start w:val="1"/>
      <w:numFmt w:val="decimal"/>
      <w:lvlText w:val="%4."/>
      <w:lvlJc w:val="left"/>
      <w:pPr>
        <w:ind w:left="3672" w:hanging="360"/>
      </w:pPr>
    </w:lvl>
    <w:lvl w:ilvl="4" w:tplc="44090019" w:tentative="1">
      <w:start w:val="1"/>
      <w:numFmt w:val="lowerLetter"/>
      <w:lvlText w:val="%5."/>
      <w:lvlJc w:val="left"/>
      <w:pPr>
        <w:ind w:left="4392" w:hanging="360"/>
      </w:pPr>
    </w:lvl>
    <w:lvl w:ilvl="5" w:tplc="4409001B" w:tentative="1">
      <w:start w:val="1"/>
      <w:numFmt w:val="lowerRoman"/>
      <w:lvlText w:val="%6."/>
      <w:lvlJc w:val="right"/>
      <w:pPr>
        <w:ind w:left="5112" w:hanging="180"/>
      </w:pPr>
    </w:lvl>
    <w:lvl w:ilvl="6" w:tplc="4409000F" w:tentative="1">
      <w:start w:val="1"/>
      <w:numFmt w:val="decimal"/>
      <w:lvlText w:val="%7."/>
      <w:lvlJc w:val="left"/>
      <w:pPr>
        <w:ind w:left="5832" w:hanging="360"/>
      </w:pPr>
    </w:lvl>
    <w:lvl w:ilvl="7" w:tplc="44090019" w:tentative="1">
      <w:start w:val="1"/>
      <w:numFmt w:val="lowerLetter"/>
      <w:lvlText w:val="%8."/>
      <w:lvlJc w:val="left"/>
      <w:pPr>
        <w:ind w:left="6552" w:hanging="360"/>
      </w:pPr>
    </w:lvl>
    <w:lvl w:ilvl="8" w:tplc="4409001B" w:tentative="1">
      <w:start w:val="1"/>
      <w:numFmt w:val="lowerRoman"/>
      <w:lvlText w:val="%9."/>
      <w:lvlJc w:val="right"/>
      <w:pPr>
        <w:ind w:left="7272" w:hanging="180"/>
      </w:pPr>
    </w:lvl>
  </w:abstractNum>
  <w:abstractNum w:abstractNumId="14" w15:restartNumberingAfterBreak="0">
    <w:nsid w:val="422E1017"/>
    <w:multiLevelType w:val="hybridMultilevel"/>
    <w:tmpl w:val="0D18A27C"/>
    <w:lvl w:ilvl="0" w:tplc="44090001">
      <w:start w:val="1"/>
      <w:numFmt w:val="bullet"/>
      <w:lvlText w:val=""/>
      <w:lvlJc w:val="left"/>
      <w:pPr>
        <w:ind w:left="1396" w:hanging="360"/>
      </w:pPr>
      <w:rPr>
        <w:rFonts w:ascii="Symbol" w:hAnsi="Symbol" w:hint="default"/>
      </w:rPr>
    </w:lvl>
    <w:lvl w:ilvl="1" w:tplc="44090003" w:tentative="1">
      <w:start w:val="1"/>
      <w:numFmt w:val="bullet"/>
      <w:lvlText w:val="o"/>
      <w:lvlJc w:val="left"/>
      <w:pPr>
        <w:ind w:left="2116" w:hanging="360"/>
      </w:pPr>
      <w:rPr>
        <w:rFonts w:ascii="Courier New" w:hAnsi="Courier New" w:cs="Courier New" w:hint="default"/>
      </w:rPr>
    </w:lvl>
    <w:lvl w:ilvl="2" w:tplc="44090005" w:tentative="1">
      <w:start w:val="1"/>
      <w:numFmt w:val="bullet"/>
      <w:lvlText w:val=""/>
      <w:lvlJc w:val="left"/>
      <w:pPr>
        <w:ind w:left="2836" w:hanging="360"/>
      </w:pPr>
      <w:rPr>
        <w:rFonts w:ascii="Wingdings" w:hAnsi="Wingdings" w:hint="default"/>
      </w:rPr>
    </w:lvl>
    <w:lvl w:ilvl="3" w:tplc="44090001" w:tentative="1">
      <w:start w:val="1"/>
      <w:numFmt w:val="bullet"/>
      <w:lvlText w:val=""/>
      <w:lvlJc w:val="left"/>
      <w:pPr>
        <w:ind w:left="3556" w:hanging="360"/>
      </w:pPr>
      <w:rPr>
        <w:rFonts w:ascii="Symbol" w:hAnsi="Symbol" w:hint="default"/>
      </w:rPr>
    </w:lvl>
    <w:lvl w:ilvl="4" w:tplc="44090003" w:tentative="1">
      <w:start w:val="1"/>
      <w:numFmt w:val="bullet"/>
      <w:lvlText w:val="o"/>
      <w:lvlJc w:val="left"/>
      <w:pPr>
        <w:ind w:left="4276" w:hanging="360"/>
      </w:pPr>
      <w:rPr>
        <w:rFonts w:ascii="Courier New" w:hAnsi="Courier New" w:cs="Courier New" w:hint="default"/>
      </w:rPr>
    </w:lvl>
    <w:lvl w:ilvl="5" w:tplc="44090005" w:tentative="1">
      <w:start w:val="1"/>
      <w:numFmt w:val="bullet"/>
      <w:lvlText w:val=""/>
      <w:lvlJc w:val="left"/>
      <w:pPr>
        <w:ind w:left="4996" w:hanging="360"/>
      </w:pPr>
      <w:rPr>
        <w:rFonts w:ascii="Wingdings" w:hAnsi="Wingdings" w:hint="default"/>
      </w:rPr>
    </w:lvl>
    <w:lvl w:ilvl="6" w:tplc="44090001" w:tentative="1">
      <w:start w:val="1"/>
      <w:numFmt w:val="bullet"/>
      <w:lvlText w:val=""/>
      <w:lvlJc w:val="left"/>
      <w:pPr>
        <w:ind w:left="5716" w:hanging="360"/>
      </w:pPr>
      <w:rPr>
        <w:rFonts w:ascii="Symbol" w:hAnsi="Symbol" w:hint="default"/>
      </w:rPr>
    </w:lvl>
    <w:lvl w:ilvl="7" w:tplc="44090003" w:tentative="1">
      <w:start w:val="1"/>
      <w:numFmt w:val="bullet"/>
      <w:lvlText w:val="o"/>
      <w:lvlJc w:val="left"/>
      <w:pPr>
        <w:ind w:left="6436" w:hanging="360"/>
      </w:pPr>
      <w:rPr>
        <w:rFonts w:ascii="Courier New" w:hAnsi="Courier New" w:cs="Courier New" w:hint="default"/>
      </w:rPr>
    </w:lvl>
    <w:lvl w:ilvl="8" w:tplc="44090005" w:tentative="1">
      <w:start w:val="1"/>
      <w:numFmt w:val="bullet"/>
      <w:lvlText w:val=""/>
      <w:lvlJc w:val="left"/>
      <w:pPr>
        <w:ind w:left="7156" w:hanging="360"/>
      </w:pPr>
      <w:rPr>
        <w:rFonts w:ascii="Wingdings" w:hAnsi="Wingdings" w:hint="default"/>
      </w:rPr>
    </w:lvl>
  </w:abstractNum>
  <w:abstractNum w:abstractNumId="15" w15:restartNumberingAfterBreak="0">
    <w:nsid w:val="43C35D43"/>
    <w:multiLevelType w:val="hybridMultilevel"/>
    <w:tmpl w:val="62803690"/>
    <w:lvl w:ilvl="0" w:tplc="0A42E07A">
      <w:start w:val="1"/>
      <w:numFmt w:val="lowerRoman"/>
      <w:lvlText w:val="%1."/>
      <w:lvlJc w:val="left"/>
      <w:pPr>
        <w:ind w:left="1242" w:hanging="72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6" w15:restartNumberingAfterBreak="0">
    <w:nsid w:val="4667279B"/>
    <w:multiLevelType w:val="hybridMultilevel"/>
    <w:tmpl w:val="BE882296"/>
    <w:lvl w:ilvl="0" w:tplc="36DCFCF2">
      <w:start w:val="1"/>
      <w:numFmt w:val="lowerRoman"/>
      <w:lvlText w:val="%1."/>
      <w:lvlJc w:val="righ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2F4740"/>
    <w:multiLevelType w:val="hybridMultilevel"/>
    <w:tmpl w:val="68C6E11E"/>
    <w:lvl w:ilvl="0" w:tplc="B5DE8122">
      <w:start w:val="4"/>
      <w:numFmt w:val="lowerLetter"/>
      <w:lvlText w:val="(%1)"/>
      <w:lvlJc w:val="left"/>
      <w:pPr>
        <w:ind w:left="1134"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815F02"/>
    <w:multiLevelType w:val="hybridMultilevel"/>
    <w:tmpl w:val="3792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7A29FB"/>
    <w:multiLevelType w:val="hybridMultilevel"/>
    <w:tmpl w:val="8A520F3A"/>
    <w:lvl w:ilvl="0" w:tplc="C178D38E">
      <w:start w:val="1"/>
      <w:numFmt w:val="lowerLetter"/>
      <w:lvlText w:val="(%1)"/>
      <w:lvlJc w:val="left"/>
      <w:pPr>
        <w:ind w:left="1134" w:hanging="360"/>
      </w:pPr>
      <w:rPr>
        <w:rFonts w:hint="default"/>
        <w:b w:val="0"/>
        <w:color w:val="auto"/>
      </w:rPr>
    </w:lvl>
    <w:lvl w:ilvl="1" w:tplc="043E0019" w:tentative="1">
      <w:start w:val="1"/>
      <w:numFmt w:val="lowerLetter"/>
      <w:lvlText w:val="%2."/>
      <w:lvlJc w:val="left"/>
      <w:pPr>
        <w:ind w:left="1854" w:hanging="360"/>
      </w:pPr>
    </w:lvl>
    <w:lvl w:ilvl="2" w:tplc="043E001B" w:tentative="1">
      <w:start w:val="1"/>
      <w:numFmt w:val="lowerRoman"/>
      <w:lvlText w:val="%3."/>
      <w:lvlJc w:val="right"/>
      <w:pPr>
        <w:ind w:left="2574" w:hanging="180"/>
      </w:pPr>
    </w:lvl>
    <w:lvl w:ilvl="3" w:tplc="043E000F" w:tentative="1">
      <w:start w:val="1"/>
      <w:numFmt w:val="decimal"/>
      <w:lvlText w:val="%4."/>
      <w:lvlJc w:val="left"/>
      <w:pPr>
        <w:ind w:left="3294" w:hanging="360"/>
      </w:pPr>
    </w:lvl>
    <w:lvl w:ilvl="4" w:tplc="043E0019" w:tentative="1">
      <w:start w:val="1"/>
      <w:numFmt w:val="lowerLetter"/>
      <w:lvlText w:val="%5."/>
      <w:lvlJc w:val="left"/>
      <w:pPr>
        <w:ind w:left="4014" w:hanging="360"/>
      </w:pPr>
    </w:lvl>
    <w:lvl w:ilvl="5" w:tplc="043E001B" w:tentative="1">
      <w:start w:val="1"/>
      <w:numFmt w:val="lowerRoman"/>
      <w:lvlText w:val="%6."/>
      <w:lvlJc w:val="right"/>
      <w:pPr>
        <w:ind w:left="4734" w:hanging="180"/>
      </w:pPr>
    </w:lvl>
    <w:lvl w:ilvl="6" w:tplc="043E000F" w:tentative="1">
      <w:start w:val="1"/>
      <w:numFmt w:val="decimal"/>
      <w:lvlText w:val="%7."/>
      <w:lvlJc w:val="left"/>
      <w:pPr>
        <w:ind w:left="5454" w:hanging="360"/>
      </w:pPr>
    </w:lvl>
    <w:lvl w:ilvl="7" w:tplc="043E0019" w:tentative="1">
      <w:start w:val="1"/>
      <w:numFmt w:val="lowerLetter"/>
      <w:lvlText w:val="%8."/>
      <w:lvlJc w:val="left"/>
      <w:pPr>
        <w:ind w:left="6174" w:hanging="360"/>
      </w:pPr>
    </w:lvl>
    <w:lvl w:ilvl="8" w:tplc="043E001B" w:tentative="1">
      <w:start w:val="1"/>
      <w:numFmt w:val="lowerRoman"/>
      <w:lvlText w:val="%9."/>
      <w:lvlJc w:val="right"/>
      <w:pPr>
        <w:ind w:left="6894" w:hanging="180"/>
      </w:pPr>
    </w:lvl>
  </w:abstractNum>
  <w:abstractNum w:abstractNumId="20" w15:restartNumberingAfterBreak="0">
    <w:nsid w:val="698F5277"/>
    <w:multiLevelType w:val="hybridMultilevel"/>
    <w:tmpl w:val="EDAC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4B0722"/>
    <w:multiLevelType w:val="hybridMultilevel"/>
    <w:tmpl w:val="76F035F0"/>
    <w:lvl w:ilvl="0" w:tplc="17D210F8">
      <w:start w:val="1"/>
      <w:numFmt w:val="lowerRoman"/>
      <w:lvlText w:val="%1."/>
      <w:lvlJc w:val="left"/>
      <w:pPr>
        <w:ind w:left="2202" w:hanging="720"/>
      </w:pPr>
      <w:rPr>
        <w:rFonts w:hint="default"/>
      </w:rPr>
    </w:lvl>
    <w:lvl w:ilvl="1" w:tplc="44090019" w:tentative="1">
      <w:start w:val="1"/>
      <w:numFmt w:val="lowerLetter"/>
      <w:lvlText w:val="%2."/>
      <w:lvlJc w:val="left"/>
      <w:pPr>
        <w:ind w:left="2562" w:hanging="360"/>
      </w:pPr>
    </w:lvl>
    <w:lvl w:ilvl="2" w:tplc="4409001B" w:tentative="1">
      <w:start w:val="1"/>
      <w:numFmt w:val="lowerRoman"/>
      <w:lvlText w:val="%3."/>
      <w:lvlJc w:val="right"/>
      <w:pPr>
        <w:ind w:left="3282" w:hanging="180"/>
      </w:pPr>
    </w:lvl>
    <w:lvl w:ilvl="3" w:tplc="4409000F" w:tentative="1">
      <w:start w:val="1"/>
      <w:numFmt w:val="decimal"/>
      <w:lvlText w:val="%4."/>
      <w:lvlJc w:val="left"/>
      <w:pPr>
        <w:ind w:left="4002" w:hanging="360"/>
      </w:pPr>
    </w:lvl>
    <w:lvl w:ilvl="4" w:tplc="44090019" w:tentative="1">
      <w:start w:val="1"/>
      <w:numFmt w:val="lowerLetter"/>
      <w:lvlText w:val="%5."/>
      <w:lvlJc w:val="left"/>
      <w:pPr>
        <w:ind w:left="4722" w:hanging="360"/>
      </w:pPr>
    </w:lvl>
    <w:lvl w:ilvl="5" w:tplc="4409001B" w:tentative="1">
      <w:start w:val="1"/>
      <w:numFmt w:val="lowerRoman"/>
      <w:lvlText w:val="%6."/>
      <w:lvlJc w:val="right"/>
      <w:pPr>
        <w:ind w:left="5442" w:hanging="180"/>
      </w:pPr>
    </w:lvl>
    <w:lvl w:ilvl="6" w:tplc="4409000F" w:tentative="1">
      <w:start w:val="1"/>
      <w:numFmt w:val="decimal"/>
      <w:lvlText w:val="%7."/>
      <w:lvlJc w:val="left"/>
      <w:pPr>
        <w:ind w:left="6162" w:hanging="360"/>
      </w:pPr>
    </w:lvl>
    <w:lvl w:ilvl="7" w:tplc="44090019" w:tentative="1">
      <w:start w:val="1"/>
      <w:numFmt w:val="lowerLetter"/>
      <w:lvlText w:val="%8."/>
      <w:lvlJc w:val="left"/>
      <w:pPr>
        <w:ind w:left="6882" w:hanging="360"/>
      </w:pPr>
    </w:lvl>
    <w:lvl w:ilvl="8" w:tplc="4409001B" w:tentative="1">
      <w:start w:val="1"/>
      <w:numFmt w:val="lowerRoman"/>
      <w:lvlText w:val="%9."/>
      <w:lvlJc w:val="right"/>
      <w:pPr>
        <w:ind w:left="7602" w:hanging="180"/>
      </w:pPr>
    </w:lvl>
  </w:abstractNum>
  <w:abstractNum w:abstractNumId="22" w15:restartNumberingAfterBreak="0">
    <w:nsid w:val="6E324D5A"/>
    <w:multiLevelType w:val="hybridMultilevel"/>
    <w:tmpl w:val="6428E524"/>
    <w:lvl w:ilvl="0" w:tplc="42E6FFDA">
      <w:start w:val="5"/>
      <w:numFmt w:val="lowerLetter"/>
      <w:lvlText w:val="(%1)"/>
      <w:lvlJc w:val="left"/>
      <w:pPr>
        <w:ind w:left="124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C867F1"/>
    <w:multiLevelType w:val="hybridMultilevel"/>
    <w:tmpl w:val="B26418EE"/>
    <w:lvl w:ilvl="0" w:tplc="4409000F">
      <w:start w:val="1"/>
      <w:numFmt w:val="decimal"/>
      <w:lvlText w:val="%1."/>
      <w:lvlJc w:val="left"/>
      <w:pPr>
        <w:ind w:left="720" w:hanging="360"/>
      </w:pPr>
    </w:lvl>
    <w:lvl w:ilvl="1" w:tplc="84AE6798">
      <w:start w:val="1"/>
      <w:numFmt w:val="decimal"/>
      <w:lvlText w:val="%2."/>
      <w:lvlJc w:val="left"/>
      <w:pPr>
        <w:ind w:left="1440" w:hanging="360"/>
      </w:pPr>
      <w:rPr>
        <w:rFonts w:ascii="Tahoma" w:eastAsia="SimSun" w:hAnsi="Tahoma" w:cs="Tahoma"/>
      </w:rPr>
    </w:lvl>
    <w:lvl w:ilvl="2" w:tplc="AFA2486C">
      <w:start w:val="1"/>
      <w:numFmt w:val="lowerRoman"/>
      <w:lvlText w:val="%3."/>
      <w:lvlJc w:val="left"/>
      <w:pPr>
        <w:ind w:left="2700" w:hanging="720"/>
      </w:pPr>
      <w:rPr>
        <w:rFonts w:hint="default"/>
        <w:b w:val="0"/>
      </w:r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784416D2"/>
    <w:multiLevelType w:val="hybridMultilevel"/>
    <w:tmpl w:val="45705CD2"/>
    <w:lvl w:ilvl="0" w:tplc="52F0294E">
      <w:start w:val="1"/>
      <w:numFmt w:val="lowerLetter"/>
      <w:lvlText w:val="(%1)"/>
      <w:lvlJc w:val="left"/>
      <w:pPr>
        <w:ind w:left="1512" w:hanging="360"/>
      </w:pPr>
      <w:rPr>
        <w:rFonts w:hint="default"/>
        <w:b w:val="0"/>
        <w:color w:val="auto"/>
      </w:rPr>
    </w:lvl>
    <w:lvl w:ilvl="1" w:tplc="44090019" w:tentative="1">
      <w:start w:val="1"/>
      <w:numFmt w:val="lowerLetter"/>
      <w:lvlText w:val="%2."/>
      <w:lvlJc w:val="left"/>
      <w:pPr>
        <w:ind w:left="2232" w:hanging="360"/>
      </w:pPr>
    </w:lvl>
    <w:lvl w:ilvl="2" w:tplc="4409001B" w:tentative="1">
      <w:start w:val="1"/>
      <w:numFmt w:val="lowerRoman"/>
      <w:lvlText w:val="%3."/>
      <w:lvlJc w:val="right"/>
      <w:pPr>
        <w:ind w:left="2952" w:hanging="180"/>
      </w:pPr>
    </w:lvl>
    <w:lvl w:ilvl="3" w:tplc="4409000F" w:tentative="1">
      <w:start w:val="1"/>
      <w:numFmt w:val="decimal"/>
      <w:lvlText w:val="%4."/>
      <w:lvlJc w:val="left"/>
      <w:pPr>
        <w:ind w:left="3672" w:hanging="360"/>
      </w:pPr>
    </w:lvl>
    <w:lvl w:ilvl="4" w:tplc="44090019" w:tentative="1">
      <w:start w:val="1"/>
      <w:numFmt w:val="lowerLetter"/>
      <w:lvlText w:val="%5."/>
      <w:lvlJc w:val="left"/>
      <w:pPr>
        <w:ind w:left="4392" w:hanging="360"/>
      </w:pPr>
    </w:lvl>
    <w:lvl w:ilvl="5" w:tplc="4409001B" w:tentative="1">
      <w:start w:val="1"/>
      <w:numFmt w:val="lowerRoman"/>
      <w:lvlText w:val="%6."/>
      <w:lvlJc w:val="right"/>
      <w:pPr>
        <w:ind w:left="5112" w:hanging="180"/>
      </w:pPr>
    </w:lvl>
    <w:lvl w:ilvl="6" w:tplc="4409000F" w:tentative="1">
      <w:start w:val="1"/>
      <w:numFmt w:val="decimal"/>
      <w:lvlText w:val="%7."/>
      <w:lvlJc w:val="left"/>
      <w:pPr>
        <w:ind w:left="5832" w:hanging="360"/>
      </w:pPr>
    </w:lvl>
    <w:lvl w:ilvl="7" w:tplc="44090019" w:tentative="1">
      <w:start w:val="1"/>
      <w:numFmt w:val="lowerLetter"/>
      <w:lvlText w:val="%8."/>
      <w:lvlJc w:val="left"/>
      <w:pPr>
        <w:ind w:left="6552" w:hanging="360"/>
      </w:pPr>
    </w:lvl>
    <w:lvl w:ilvl="8" w:tplc="4409001B" w:tentative="1">
      <w:start w:val="1"/>
      <w:numFmt w:val="lowerRoman"/>
      <w:lvlText w:val="%9."/>
      <w:lvlJc w:val="right"/>
      <w:pPr>
        <w:ind w:left="7272" w:hanging="180"/>
      </w:pPr>
    </w:lvl>
  </w:abstractNum>
  <w:abstractNum w:abstractNumId="25" w15:restartNumberingAfterBreak="0">
    <w:nsid w:val="7B163BE5"/>
    <w:multiLevelType w:val="hybridMultilevel"/>
    <w:tmpl w:val="00201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8740545">
    <w:abstractNumId w:val="7"/>
  </w:num>
  <w:num w:numId="2" w16cid:durableId="1709256450">
    <w:abstractNumId w:val="2"/>
  </w:num>
  <w:num w:numId="3" w16cid:durableId="929656255">
    <w:abstractNumId w:val="13"/>
  </w:num>
  <w:num w:numId="4" w16cid:durableId="1055398972">
    <w:abstractNumId w:val="6"/>
  </w:num>
  <w:num w:numId="5" w16cid:durableId="427967116">
    <w:abstractNumId w:val="24"/>
  </w:num>
  <w:num w:numId="6" w16cid:durableId="1979066651">
    <w:abstractNumId w:val="4"/>
  </w:num>
  <w:num w:numId="7" w16cid:durableId="2126271041">
    <w:abstractNumId w:val="12"/>
  </w:num>
  <w:num w:numId="8" w16cid:durableId="316150120">
    <w:abstractNumId w:val="0"/>
  </w:num>
  <w:num w:numId="9" w16cid:durableId="148449270">
    <w:abstractNumId w:val="5"/>
  </w:num>
  <w:num w:numId="10" w16cid:durableId="1006710962">
    <w:abstractNumId w:val="10"/>
  </w:num>
  <w:num w:numId="11" w16cid:durableId="1757897808">
    <w:abstractNumId w:val="3"/>
  </w:num>
  <w:num w:numId="12" w16cid:durableId="1561599801">
    <w:abstractNumId w:val="9"/>
  </w:num>
  <w:num w:numId="13" w16cid:durableId="600794349">
    <w:abstractNumId w:val="19"/>
  </w:num>
  <w:num w:numId="14" w16cid:durableId="1766727152">
    <w:abstractNumId w:val="21"/>
  </w:num>
  <w:num w:numId="15" w16cid:durableId="1501507525">
    <w:abstractNumId w:val="23"/>
  </w:num>
  <w:num w:numId="16" w16cid:durableId="628978501">
    <w:abstractNumId w:val="11"/>
  </w:num>
  <w:num w:numId="17" w16cid:durableId="1437336144">
    <w:abstractNumId w:val="8"/>
  </w:num>
  <w:num w:numId="18" w16cid:durableId="2103604037">
    <w:abstractNumId w:val="15"/>
  </w:num>
  <w:num w:numId="19" w16cid:durableId="1975135012">
    <w:abstractNumId w:val="14"/>
  </w:num>
  <w:num w:numId="20" w16cid:durableId="1553544762">
    <w:abstractNumId w:val="1"/>
  </w:num>
  <w:num w:numId="21" w16cid:durableId="1556114476">
    <w:abstractNumId w:val="22"/>
  </w:num>
  <w:num w:numId="22" w16cid:durableId="1231771287">
    <w:abstractNumId w:val="17"/>
  </w:num>
  <w:num w:numId="23" w16cid:durableId="1191845413">
    <w:abstractNumId w:val="18"/>
  </w:num>
  <w:num w:numId="24" w16cid:durableId="2034068989">
    <w:abstractNumId w:val="20"/>
  </w:num>
  <w:num w:numId="25" w16cid:durableId="28459658">
    <w:abstractNumId w:val="25"/>
  </w:num>
  <w:num w:numId="26" w16cid:durableId="4809723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2A"/>
    <w:rsid w:val="00006975"/>
    <w:rsid w:val="00012AF4"/>
    <w:rsid w:val="00015741"/>
    <w:rsid w:val="00031B53"/>
    <w:rsid w:val="000375F7"/>
    <w:rsid w:val="00046DE8"/>
    <w:rsid w:val="000938E4"/>
    <w:rsid w:val="00095641"/>
    <w:rsid w:val="0009744B"/>
    <w:rsid w:val="000A3A2C"/>
    <w:rsid w:val="000A44E8"/>
    <w:rsid w:val="000A53D5"/>
    <w:rsid w:val="000B1983"/>
    <w:rsid w:val="000C4EF8"/>
    <w:rsid w:val="000D7B53"/>
    <w:rsid w:val="000F6BFB"/>
    <w:rsid w:val="00107C12"/>
    <w:rsid w:val="00111DF4"/>
    <w:rsid w:val="00137DBE"/>
    <w:rsid w:val="00187180"/>
    <w:rsid w:val="00195021"/>
    <w:rsid w:val="00204C45"/>
    <w:rsid w:val="00205955"/>
    <w:rsid w:val="00207736"/>
    <w:rsid w:val="00221C4B"/>
    <w:rsid w:val="0022348E"/>
    <w:rsid w:val="00226CE6"/>
    <w:rsid w:val="0023727A"/>
    <w:rsid w:val="0024612E"/>
    <w:rsid w:val="002D2AC0"/>
    <w:rsid w:val="002D3E94"/>
    <w:rsid w:val="002D6E61"/>
    <w:rsid w:val="002E1052"/>
    <w:rsid w:val="002F1F0C"/>
    <w:rsid w:val="002F42D9"/>
    <w:rsid w:val="00300A93"/>
    <w:rsid w:val="0031271E"/>
    <w:rsid w:val="00314F4E"/>
    <w:rsid w:val="00316BA5"/>
    <w:rsid w:val="003220A6"/>
    <w:rsid w:val="00326018"/>
    <w:rsid w:val="00327CD1"/>
    <w:rsid w:val="00347907"/>
    <w:rsid w:val="00355CF1"/>
    <w:rsid w:val="00365D8E"/>
    <w:rsid w:val="003749C1"/>
    <w:rsid w:val="00376D2A"/>
    <w:rsid w:val="003925BB"/>
    <w:rsid w:val="003B02E1"/>
    <w:rsid w:val="003B6EF5"/>
    <w:rsid w:val="003D0842"/>
    <w:rsid w:val="003E5370"/>
    <w:rsid w:val="003E5F00"/>
    <w:rsid w:val="003F7C85"/>
    <w:rsid w:val="004012A1"/>
    <w:rsid w:val="0040531E"/>
    <w:rsid w:val="00444AD1"/>
    <w:rsid w:val="004539A8"/>
    <w:rsid w:val="004574C1"/>
    <w:rsid w:val="00457940"/>
    <w:rsid w:val="0047093B"/>
    <w:rsid w:val="00474476"/>
    <w:rsid w:val="00476AE4"/>
    <w:rsid w:val="004874AE"/>
    <w:rsid w:val="004D312B"/>
    <w:rsid w:val="004D4A97"/>
    <w:rsid w:val="004D4C8A"/>
    <w:rsid w:val="004E3BC7"/>
    <w:rsid w:val="004E4CA5"/>
    <w:rsid w:val="00516FE0"/>
    <w:rsid w:val="00520E6B"/>
    <w:rsid w:val="005225B1"/>
    <w:rsid w:val="0054035E"/>
    <w:rsid w:val="0054378E"/>
    <w:rsid w:val="00546C71"/>
    <w:rsid w:val="00552566"/>
    <w:rsid w:val="005918B2"/>
    <w:rsid w:val="005A63E3"/>
    <w:rsid w:val="005B1713"/>
    <w:rsid w:val="005C502A"/>
    <w:rsid w:val="005D0317"/>
    <w:rsid w:val="0060506A"/>
    <w:rsid w:val="00611791"/>
    <w:rsid w:val="006134BB"/>
    <w:rsid w:val="00644716"/>
    <w:rsid w:val="006640D0"/>
    <w:rsid w:val="00671EA6"/>
    <w:rsid w:val="00687F4D"/>
    <w:rsid w:val="006930A8"/>
    <w:rsid w:val="006B5EE9"/>
    <w:rsid w:val="006C5B7F"/>
    <w:rsid w:val="00702977"/>
    <w:rsid w:val="00706246"/>
    <w:rsid w:val="0070736F"/>
    <w:rsid w:val="007203E7"/>
    <w:rsid w:val="00730D78"/>
    <w:rsid w:val="00742D08"/>
    <w:rsid w:val="007440A4"/>
    <w:rsid w:val="00751DEA"/>
    <w:rsid w:val="00763F93"/>
    <w:rsid w:val="007643DB"/>
    <w:rsid w:val="007773E5"/>
    <w:rsid w:val="00783B73"/>
    <w:rsid w:val="007864FE"/>
    <w:rsid w:val="00794549"/>
    <w:rsid w:val="007A4B21"/>
    <w:rsid w:val="007B20C0"/>
    <w:rsid w:val="007B30D6"/>
    <w:rsid w:val="007B32A0"/>
    <w:rsid w:val="007D47D4"/>
    <w:rsid w:val="007D5F1D"/>
    <w:rsid w:val="007F1521"/>
    <w:rsid w:val="00825991"/>
    <w:rsid w:val="00826B0B"/>
    <w:rsid w:val="0082737B"/>
    <w:rsid w:val="008337A9"/>
    <w:rsid w:val="00841335"/>
    <w:rsid w:val="0087068D"/>
    <w:rsid w:val="00870F78"/>
    <w:rsid w:val="0087118A"/>
    <w:rsid w:val="008753EB"/>
    <w:rsid w:val="00876B6C"/>
    <w:rsid w:val="00885A27"/>
    <w:rsid w:val="00893A6B"/>
    <w:rsid w:val="008C1DA7"/>
    <w:rsid w:val="008C7DD6"/>
    <w:rsid w:val="008D5349"/>
    <w:rsid w:val="008D5715"/>
    <w:rsid w:val="008F3581"/>
    <w:rsid w:val="008F490E"/>
    <w:rsid w:val="00901879"/>
    <w:rsid w:val="00915C83"/>
    <w:rsid w:val="00916548"/>
    <w:rsid w:val="00926C5C"/>
    <w:rsid w:val="00935779"/>
    <w:rsid w:val="00942611"/>
    <w:rsid w:val="009531D9"/>
    <w:rsid w:val="00953243"/>
    <w:rsid w:val="009541F0"/>
    <w:rsid w:val="0096116E"/>
    <w:rsid w:val="00970519"/>
    <w:rsid w:val="00976CEA"/>
    <w:rsid w:val="009776F3"/>
    <w:rsid w:val="009C009B"/>
    <w:rsid w:val="009D0261"/>
    <w:rsid w:val="009D6C75"/>
    <w:rsid w:val="009D724D"/>
    <w:rsid w:val="009F2FE0"/>
    <w:rsid w:val="00A25B07"/>
    <w:rsid w:val="00A37642"/>
    <w:rsid w:val="00A4283A"/>
    <w:rsid w:val="00A65258"/>
    <w:rsid w:val="00A65D34"/>
    <w:rsid w:val="00A676C7"/>
    <w:rsid w:val="00A74BA3"/>
    <w:rsid w:val="00A82253"/>
    <w:rsid w:val="00A91E27"/>
    <w:rsid w:val="00AA0B4E"/>
    <w:rsid w:val="00AA597D"/>
    <w:rsid w:val="00AB6EF1"/>
    <w:rsid w:val="00AC05D4"/>
    <w:rsid w:val="00AD4854"/>
    <w:rsid w:val="00AD7D0A"/>
    <w:rsid w:val="00AF061B"/>
    <w:rsid w:val="00AF1118"/>
    <w:rsid w:val="00B05DA8"/>
    <w:rsid w:val="00B11A49"/>
    <w:rsid w:val="00B138D2"/>
    <w:rsid w:val="00B2707A"/>
    <w:rsid w:val="00B30AA7"/>
    <w:rsid w:val="00B323BF"/>
    <w:rsid w:val="00B4030F"/>
    <w:rsid w:val="00B47842"/>
    <w:rsid w:val="00B504A8"/>
    <w:rsid w:val="00B52E46"/>
    <w:rsid w:val="00B5548D"/>
    <w:rsid w:val="00BA00F8"/>
    <w:rsid w:val="00BA5CFB"/>
    <w:rsid w:val="00BD0809"/>
    <w:rsid w:val="00BD2049"/>
    <w:rsid w:val="00BE22CB"/>
    <w:rsid w:val="00C0614A"/>
    <w:rsid w:val="00C126B7"/>
    <w:rsid w:val="00C12B34"/>
    <w:rsid w:val="00C13ACA"/>
    <w:rsid w:val="00C1407B"/>
    <w:rsid w:val="00C21F50"/>
    <w:rsid w:val="00C303DF"/>
    <w:rsid w:val="00C34FF2"/>
    <w:rsid w:val="00C35EBF"/>
    <w:rsid w:val="00C443A7"/>
    <w:rsid w:val="00C56B36"/>
    <w:rsid w:val="00C61F7E"/>
    <w:rsid w:val="00C62520"/>
    <w:rsid w:val="00C71018"/>
    <w:rsid w:val="00C779E4"/>
    <w:rsid w:val="00C822B9"/>
    <w:rsid w:val="00C95A1E"/>
    <w:rsid w:val="00CB2100"/>
    <w:rsid w:val="00CB4F23"/>
    <w:rsid w:val="00CC3807"/>
    <w:rsid w:val="00CC3833"/>
    <w:rsid w:val="00CE53C6"/>
    <w:rsid w:val="00CF43E7"/>
    <w:rsid w:val="00CF60D9"/>
    <w:rsid w:val="00D0230A"/>
    <w:rsid w:val="00D1537C"/>
    <w:rsid w:val="00D21C26"/>
    <w:rsid w:val="00D35809"/>
    <w:rsid w:val="00D4012C"/>
    <w:rsid w:val="00D50AAD"/>
    <w:rsid w:val="00D51A88"/>
    <w:rsid w:val="00D6060D"/>
    <w:rsid w:val="00D60956"/>
    <w:rsid w:val="00D61402"/>
    <w:rsid w:val="00D647B7"/>
    <w:rsid w:val="00D672FC"/>
    <w:rsid w:val="00D7793D"/>
    <w:rsid w:val="00D81AD8"/>
    <w:rsid w:val="00D9375A"/>
    <w:rsid w:val="00DD7726"/>
    <w:rsid w:val="00E16AB4"/>
    <w:rsid w:val="00E34AF6"/>
    <w:rsid w:val="00E34B34"/>
    <w:rsid w:val="00E35B5A"/>
    <w:rsid w:val="00E528C9"/>
    <w:rsid w:val="00E54212"/>
    <w:rsid w:val="00E6164E"/>
    <w:rsid w:val="00EA045C"/>
    <w:rsid w:val="00EA17E5"/>
    <w:rsid w:val="00EE0F02"/>
    <w:rsid w:val="00EF1741"/>
    <w:rsid w:val="00F04DD8"/>
    <w:rsid w:val="00F25816"/>
    <w:rsid w:val="00F30AC7"/>
    <w:rsid w:val="00F35340"/>
    <w:rsid w:val="00F4435C"/>
    <w:rsid w:val="00F550E1"/>
    <w:rsid w:val="00F65CDB"/>
    <w:rsid w:val="00F72CF8"/>
    <w:rsid w:val="00F8201F"/>
    <w:rsid w:val="00F92172"/>
    <w:rsid w:val="00F963FC"/>
    <w:rsid w:val="00FB4179"/>
    <w:rsid w:val="00FB4FD2"/>
    <w:rsid w:val="00FB5827"/>
    <w:rsid w:val="00FD2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F47ACA1"/>
  <w15:chartTrackingRefBased/>
  <w15:docId w15:val="{6A0812C2-6221-4C5B-8A7E-A004ABD2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02A"/>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502A"/>
    <w:pPr>
      <w:spacing w:after="0" w:line="240" w:lineRule="auto"/>
    </w:pPr>
    <w:rPr>
      <w:rFonts w:ascii="Times New Roman" w:eastAsia="SimSun" w:hAnsi="Times New Roman" w:cs="Times New Roman"/>
      <w:sz w:val="20"/>
      <w:szCs w:val="20"/>
      <w:lang w:val="ms-MY" w:eastAsia="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502A"/>
    <w:pPr>
      <w:ind w:left="720"/>
    </w:pPr>
  </w:style>
  <w:style w:type="paragraph" w:styleId="Header">
    <w:name w:val="header"/>
    <w:basedOn w:val="Normal"/>
    <w:link w:val="HeaderChar"/>
    <w:uiPriority w:val="99"/>
    <w:unhideWhenUsed/>
    <w:rsid w:val="00BD0809"/>
    <w:pPr>
      <w:tabs>
        <w:tab w:val="center" w:pos="4680"/>
        <w:tab w:val="right" w:pos="9360"/>
      </w:tabs>
    </w:pPr>
  </w:style>
  <w:style w:type="character" w:customStyle="1" w:styleId="HeaderChar">
    <w:name w:val="Header Char"/>
    <w:basedOn w:val="DefaultParagraphFont"/>
    <w:link w:val="Header"/>
    <w:uiPriority w:val="99"/>
    <w:rsid w:val="00BD0809"/>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BD0809"/>
    <w:pPr>
      <w:tabs>
        <w:tab w:val="center" w:pos="4680"/>
        <w:tab w:val="right" w:pos="9360"/>
      </w:tabs>
    </w:pPr>
  </w:style>
  <w:style w:type="character" w:customStyle="1" w:styleId="FooterChar">
    <w:name w:val="Footer Char"/>
    <w:basedOn w:val="DefaultParagraphFont"/>
    <w:link w:val="Footer"/>
    <w:uiPriority w:val="99"/>
    <w:rsid w:val="00BD0809"/>
    <w:rPr>
      <w:rFonts w:ascii="Times New Roman" w:eastAsia="SimSun" w:hAnsi="Times New Roman" w:cs="Times New Roman"/>
      <w:sz w:val="24"/>
      <w:szCs w:val="24"/>
      <w:lang w:eastAsia="zh-CN"/>
    </w:rPr>
  </w:style>
  <w:style w:type="character" w:customStyle="1" w:styleId="style14">
    <w:name w:val="style14"/>
    <w:basedOn w:val="DefaultParagraphFont"/>
    <w:rsid w:val="003F7C85"/>
  </w:style>
  <w:style w:type="table" w:styleId="PlainTable1">
    <w:name w:val="Plain Table 1"/>
    <w:basedOn w:val="TableNormal"/>
    <w:uiPriority w:val="41"/>
    <w:rsid w:val="00825991"/>
    <w:pPr>
      <w:spacing w:after="0" w:line="240" w:lineRule="auto"/>
    </w:pPr>
    <w:rPr>
      <w:rFonts w:ascii="Times New Roman" w:eastAsia="Times New Roman" w:hAnsi="Times New Roman" w:cs="Times New Roman"/>
      <w:sz w:val="20"/>
      <w:szCs w:val="20"/>
      <w:lang w:val="ms-MY" w:eastAsia="ms-MY"/>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351067">
      <w:bodyDiv w:val="1"/>
      <w:marLeft w:val="0"/>
      <w:marRight w:val="0"/>
      <w:marTop w:val="0"/>
      <w:marBottom w:val="0"/>
      <w:divBdr>
        <w:top w:val="none" w:sz="0" w:space="0" w:color="auto"/>
        <w:left w:val="none" w:sz="0" w:space="0" w:color="auto"/>
        <w:bottom w:val="none" w:sz="0" w:space="0" w:color="auto"/>
        <w:right w:val="none" w:sz="0" w:space="0" w:color="auto"/>
      </w:divBdr>
    </w:div>
    <w:div w:id="1277906887">
      <w:bodyDiv w:val="1"/>
      <w:marLeft w:val="0"/>
      <w:marRight w:val="0"/>
      <w:marTop w:val="0"/>
      <w:marBottom w:val="0"/>
      <w:divBdr>
        <w:top w:val="none" w:sz="0" w:space="0" w:color="auto"/>
        <w:left w:val="none" w:sz="0" w:space="0" w:color="auto"/>
        <w:bottom w:val="none" w:sz="0" w:space="0" w:color="auto"/>
        <w:right w:val="none" w:sz="0" w:space="0" w:color="auto"/>
      </w:divBdr>
      <w:divsChild>
        <w:div w:id="1663388961">
          <w:marLeft w:val="0"/>
          <w:marRight w:val="0"/>
          <w:marTop w:val="0"/>
          <w:marBottom w:val="0"/>
          <w:divBdr>
            <w:top w:val="none" w:sz="0" w:space="0" w:color="auto"/>
            <w:left w:val="none" w:sz="0" w:space="0" w:color="auto"/>
            <w:bottom w:val="none" w:sz="0" w:space="0" w:color="auto"/>
            <w:right w:val="none" w:sz="0" w:space="0" w:color="auto"/>
          </w:divBdr>
        </w:div>
      </w:divsChild>
    </w:div>
    <w:div w:id="147714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1935A-EF90-478B-A9C5-61120FE3C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7</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FATIMAH BINTI HASIM</dc:creator>
  <cp:keywords/>
  <dc:description/>
  <cp:lastModifiedBy>SITI FATIMAH BINTI HASIM</cp:lastModifiedBy>
  <cp:revision>188</cp:revision>
  <dcterms:created xsi:type="dcterms:W3CDTF">2022-03-15T04:03:00Z</dcterms:created>
  <dcterms:modified xsi:type="dcterms:W3CDTF">2022-08-22T01:58:00Z</dcterms:modified>
</cp:coreProperties>
</file>